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p>
    <w:p w:rsidR="00284540" w:rsidRPr="00CC2029" w:rsidRDefault="008968E6" w:rsidP="00D2550E">
      <w:pPr>
        <w:spacing w:before="100" w:beforeAutospacing="1" w:after="100" w:afterAutospacing="1" w:line="480" w:lineRule="auto"/>
        <w:jc w:val="center"/>
        <w:rPr>
          <w:rFonts w:ascii="Times New Roman" w:hAnsi="Times New Roman" w:cs="Times New Roman"/>
          <w:b/>
          <w:sz w:val="24"/>
          <w:szCs w:val="24"/>
        </w:rPr>
      </w:pPr>
      <w:r w:rsidRPr="00CC2029">
        <w:rPr>
          <w:rFonts w:ascii="Times New Roman" w:hAnsi="Times New Roman" w:cs="Times New Roman"/>
          <w:sz w:val="24"/>
          <w:szCs w:val="24"/>
          <w:shd w:val="clear" w:color="auto" w:fill="FFFFFF"/>
        </w:rPr>
        <w:t>AMERICAN HIGHER EDUCATION</w:t>
      </w:r>
      <w:r w:rsidRPr="00CC2029">
        <w:rPr>
          <w:rFonts w:ascii="Times New Roman" w:hAnsi="Times New Roman" w:cs="Times New Roman"/>
          <w:sz w:val="24"/>
          <w:szCs w:val="24"/>
        </w:rPr>
        <w:t xml:space="preserve"> </w:t>
      </w:r>
      <w:r w:rsidRPr="00CC2029">
        <w:rPr>
          <w:rFonts w:ascii="Times New Roman" w:hAnsi="Times New Roman" w:cs="Times New Roman"/>
          <w:sz w:val="24"/>
          <w:szCs w:val="24"/>
        </w:rPr>
        <w:t>SYNTHESIS PAPER</w:t>
      </w:r>
    </w:p>
    <w:p w:rsidR="00284540" w:rsidRPr="008C6821" w:rsidRDefault="00284540" w:rsidP="00D2550E">
      <w:pPr>
        <w:spacing w:before="100" w:beforeAutospacing="1" w:after="100" w:afterAutospacing="1" w:line="480" w:lineRule="auto"/>
        <w:jc w:val="center"/>
        <w:rPr>
          <w:rFonts w:ascii="Times New Roman" w:hAnsi="Times New Roman" w:cs="Times New Roman"/>
          <w:sz w:val="24"/>
          <w:szCs w:val="24"/>
        </w:rPr>
      </w:pPr>
      <w:r w:rsidRPr="008C6821">
        <w:rPr>
          <w:rFonts w:ascii="Times New Roman" w:hAnsi="Times New Roman" w:cs="Times New Roman"/>
          <w:sz w:val="24"/>
          <w:szCs w:val="24"/>
        </w:rPr>
        <w:t>Institution Affiliation</w:t>
      </w:r>
    </w:p>
    <w:p w:rsidR="00284540" w:rsidRDefault="00284540" w:rsidP="00D2550E">
      <w:pPr>
        <w:spacing w:before="100" w:beforeAutospacing="1" w:after="100" w:afterAutospacing="1" w:line="480" w:lineRule="auto"/>
        <w:jc w:val="center"/>
        <w:rPr>
          <w:rFonts w:ascii="Times New Roman" w:hAnsi="Times New Roman" w:cs="Times New Roman"/>
          <w:sz w:val="24"/>
          <w:szCs w:val="24"/>
        </w:rPr>
      </w:pPr>
      <w:r w:rsidRPr="008C6821">
        <w:rPr>
          <w:rFonts w:ascii="Times New Roman" w:hAnsi="Times New Roman" w:cs="Times New Roman"/>
          <w:sz w:val="24"/>
          <w:szCs w:val="24"/>
        </w:rPr>
        <w:t>Name</w:t>
      </w:r>
    </w:p>
    <w:p w:rsidR="008C6821" w:rsidRPr="008C6821" w:rsidRDefault="008C6821" w:rsidP="008C6821">
      <w:pPr>
        <w:spacing w:before="100" w:beforeAutospacing="1" w:after="100" w:afterAutospacing="1" w:line="480" w:lineRule="auto"/>
        <w:jc w:val="center"/>
        <w:rPr>
          <w:rFonts w:ascii="Times New Roman" w:hAnsi="Times New Roman" w:cs="Times New Roman"/>
          <w:sz w:val="24"/>
          <w:szCs w:val="24"/>
        </w:rPr>
      </w:pPr>
      <w:r w:rsidRPr="008C6821">
        <w:rPr>
          <w:rFonts w:ascii="Times New Roman" w:hAnsi="Times New Roman" w:cs="Times New Roman"/>
          <w:sz w:val="24"/>
          <w:szCs w:val="24"/>
        </w:rPr>
        <w:t>Date</w:t>
      </w:r>
    </w:p>
    <w:p w:rsidR="008C6821" w:rsidRPr="008C6821" w:rsidRDefault="008C6821" w:rsidP="00D2550E">
      <w:pPr>
        <w:spacing w:before="100" w:beforeAutospacing="1" w:after="100" w:afterAutospacing="1" w:line="480" w:lineRule="auto"/>
        <w:jc w:val="center"/>
        <w:rPr>
          <w:rFonts w:ascii="Times New Roman" w:hAnsi="Times New Roman" w:cs="Times New Roman"/>
          <w:sz w:val="24"/>
          <w:szCs w:val="24"/>
        </w:rPr>
      </w:pPr>
    </w:p>
    <w:p w:rsidR="00284540" w:rsidRPr="00D2550E" w:rsidRDefault="00284540" w:rsidP="00D2550E">
      <w:pPr>
        <w:spacing w:before="100" w:beforeAutospacing="1" w:after="100" w:afterAutospacing="1" w:line="480" w:lineRule="auto"/>
        <w:jc w:val="center"/>
        <w:rPr>
          <w:rFonts w:ascii="Times New Roman" w:hAnsi="Times New Roman" w:cs="Times New Roman"/>
          <w:b/>
          <w:sz w:val="24"/>
          <w:szCs w:val="24"/>
        </w:rPr>
      </w:pPr>
      <w:r w:rsidRPr="00D2550E">
        <w:rPr>
          <w:rFonts w:ascii="Times New Roman" w:hAnsi="Times New Roman" w:cs="Times New Roman"/>
          <w:b/>
          <w:sz w:val="24"/>
          <w:szCs w:val="24"/>
        </w:rPr>
        <w:br w:type="page"/>
      </w:r>
    </w:p>
    <w:p w:rsidR="00E62BFB" w:rsidRPr="00D2550E" w:rsidRDefault="00A71BDE" w:rsidP="00D2550E">
      <w:pPr>
        <w:spacing w:before="100" w:beforeAutospacing="1" w:after="100" w:afterAutospacing="1" w:line="480" w:lineRule="auto"/>
        <w:jc w:val="both"/>
        <w:rPr>
          <w:rFonts w:ascii="Times New Roman" w:hAnsi="Times New Roman" w:cs="Times New Roman"/>
          <w:b/>
          <w:sz w:val="24"/>
          <w:szCs w:val="24"/>
        </w:rPr>
      </w:pPr>
      <w:r w:rsidRPr="00D2550E">
        <w:rPr>
          <w:rFonts w:ascii="Times New Roman" w:hAnsi="Times New Roman" w:cs="Times New Roman"/>
          <w:b/>
          <w:sz w:val="24"/>
          <w:szCs w:val="24"/>
        </w:rPr>
        <w:lastRenderedPageBreak/>
        <w:t xml:space="preserve">Extending Opportunity, Perpetuating </w:t>
      </w:r>
      <w:r w:rsidR="00F96B2F" w:rsidRPr="00D2550E">
        <w:rPr>
          <w:rFonts w:ascii="Times New Roman" w:hAnsi="Times New Roman" w:cs="Times New Roman"/>
          <w:b/>
          <w:sz w:val="24"/>
          <w:szCs w:val="24"/>
        </w:rPr>
        <w:t>Privilege</w:t>
      </w:r>
    </w:p>
    <w:p w:rsidR="000B2FAC" w:rsidRPr="00D2550E" w:rsidRDefault="000B2FAC" w:rsidP="00D2550E">
      <w:pPr>
        <w:pStyle w:val="NoSpacing"/>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In </w:t>
      </w:r>
      <w:r w:rsidR="00B903C5" w:rsidRPr="00D2550E">
        <w:rPr>
          <w:rFonts w:ascii="Times New Roman" w:hAnsi="Times New Roman" w:cs="Times New Roman"/>
          <w:sz w:val="24"/>
          <w:szCs w:val="24"/>
        </w:rPr>
        <w:t>America, education is greatly valued and encouraged for</w:t>
      </w:r>
      <w:bookmarkStart w:id="0" w:name="_GoBack"/>
      <w:bookmarkEnd w:id="0"/>
      <w:r w:rsidR="00B903C5" w:rsidRPr="00D2550E">
        <w:rPr>
          <w:rFonts w:ascii="Times New Roman" w:hAnsi="Times New Roman" w:cs="Times New Roman"/>
          <w:sz w:val="24"/>
          <w:szCs w:val="24"/>
        </w:rPr>
        <w:t xml:space="preserve"> the youth</w:t>
      </w:r>
      <w:r w:rsidR="00A44013" w:rsidRPr="00D2550E">
        <w:rPr>
          <w:rFonts w:ascii="Times New Roman" w:hAnsi="Times New Roman" w:cs="Times New Roman"/>
          <w:sz w:val="24"/>
          <w:szCs w:val="24"/>
        </w:rPr>
        <w:t>.</w:t>
      </w:r>
      <w:r w:rsidR="008B44C4" w:rsidRPr="00D2550E">
        <w:rPr>
          <w:rFonts w:ascii="Times New Roman" w:hAnsi="Times New Roman" w:cs="Times New Roman"/>
          <w:sz w:val="24"/>
          <w:szCs w:val="24"/>
        </w:rPr>
        <w:t xml:space="preserve"> It is seen as an important strategy by which the youth can achieve status. Those who manage to earn bachelor’s degrees are said to be better placed in times of facing socioeconomic issues. Currently</w:t>
      </w:r>
      <w:r w:rsidR="00D472E9" w:rsidRPr="00D2550E">
        <w:rPr>
          <w:rFonts w:ascii="Times New Roman" w:hAnsi="Times New Roman" w:cs="Times New Roman"/>
          <w:sz w:val="24"/>
          <w:szCs w:val="24"/>
        </w:rPr>
        <w:t>,</w:t>
      </w:r>
      <w:r w:rsidR="008B44C4" w:rsidRPr="00D2550E">
        <w:rPr>
          <w:rFonts w:ascii="Times New Roman" w:hAnsi="Times New Roman" w:cs="Times New Roman"/>
          <w:sz w:val="24"/>
          <w:szCs w:val="24"/>
        </w:rPr>
        <w:t xml:space="preserve"> the number of average Americans who manage to attend college is higher than it was in the past half-century when only the elite were believed to have the chance.</w:t>
      </w:r>
      <w:r w:rsidRPr="00D2550E">
        <w:rPr>
          <w:rFonts w:ascii="Times New Roman" w:hAnsi="Times New Roman" w:cs="Times New Roman"/>
          <w:sz w:val="24"/>
          <w:szCs w:val="24"/>
        </w:rPr>
        <w:t xml:space="preserve"> There has however been polarization of the most and least selective colleges in the sense that the well-funded institutions are preserved for the rich students </w:t>
      </w:r>
      <w:r w:rsidR="00425C11" w:rsidRPr="00D2550E">
        <w:rPr>
          <w:rFonts w:ascii="Times New Roman" w:hAnsi="Times New Roman" w:cs="Times New Roman"/>
          <w:sz w:val="24"/>
          <w:szCs w:val="24"/>
        </w:rPr>
        <w:t xml:space="preserve">while the average and low-level </w:t>
      </w:r>
      <w:r w:rsidRPr="00D2550E">
        <w:rPr>
          <w:rFonts w:ascii="Times New Roman" w:hAnsi="Times New Roman" w:cs="Times New Roman"/>
          <w:sz w:val="24"/>
          <w:szCs w:val="24"/>
        </w:rPr>
        <w:t>students can only attend the least-funded colleges in America</w:t>
      </w:r>
      <w:r w:rsidR="00F64DB5" w:rsidRPr="00D2550E">
        <w:rPr>
          <w:rFonts w:ascii="Times New Roman" w:hAnsi="Times New Roman" w:cs="Times New Roman"/>
          <w:sz w:val="24"/>
          <w:szCs w:val="24"/>
        </w:rPr>
        <w:t xml:space="preserve"> (</w:t>
      </w:r>
      <w:proofErr w:type="spellStart"/>
      <w:r w:rsidR="00F64DB5" w:rsidRPr="00D2550E">
        <w:rPr>
          <w:rFonts w:ascii="Times New Roman" w:hAnsi="Times New Roman" w:cs="Times New Roman"/>
          <w:sz w:val="24"/>
          <w:szCs w:val="24"/>
        </w:rPr>
        <w:t>Roska</w:t>
      </w:r>
      <w:proofErr w:type="spellEnd"/>
      <w:r w:rsidR="00F64DB5" w:rsidRPr="00D2550E">
        <w:rPr>
          <w:rFonts w:ascii="Times New Roman" w:hAnsi="Times New Roman" w:cs="Times New Roman"/>
          <w:sz w:val="24"/>
          <w:szCs w:val="24"/>
        </w:rPr>
        <w:t xml:space="preserve"> &amp;</w:t>
      </w:r>
      <w:r w:rsidRPr="00D2550E">
        <w:rPr>
          <w:rFonts w:ascii="Times New Roman" w:hAnsi="Times New Roman" w:cs="Times New Roman"/>
          <w:sz w:val="24"/>
          <w:szCs w:val="24"/>
        </w:rPr>
        <w:t>.</w:t>
      </w:r>
      <w:r w:rsidR="004B76C5" w:rsidRPr="00D2550E">
        <w:rPr>
          <w:rFonts w:ascii="Times New Roman" w:hAnsi="Times New Roman" w:cs="Times New Roman"/>
          <w:sz w:val="24"/>
          <w:szCs w:val="24"/>
        </w:rPr>
        <w:t>Cook, 2016</w:t>
      </w:r>
      <w:r w:rsidR="00F64DB5" w:rsidRPr="00D2550E">
        <w:rPr>
          <w:rFonts w:ascii="Times New Roman" w:hAnsi="Times New Roman" w:cs="Times New Roman"/>
          <w:sz w:val="24"/>
          <w:szCs w:val="24"/>
        </w:rPr>
        <w:t>)</w:t>
      </w:r>
      <w:r w:rsidR="004B76C5" w:rsidRPr="00D2550E">
        <w:rPr>
          <w:rFonts w:ascii="Times New Roman" w:hAnsi="Times New Roman" w:cs="Times New Roman"/>
          <w:sz w:val="24"/>
          <w:szCs w:val="24"/>
        </w:rPr>
        <w:t>.</w:t>
      </w:r>
    </w:p>
    <w:p w:rsidR="000B2FAC" w:rsidRPr="00D2550E" w:rsidRDefault="000B2FAC" w:rsidP="00D2550E">
      <w:pPr>
        <w:pStyle w:val="NoSpacing"/>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r>
      <w:r w:rsidR="00425C11" w:rsidRPr="00D2550E">
        <w:rPr>
          <w:rFonts w:ascii="Times New Roman" w:hAnsi="Times New Roman" w:cs="Times New Roman"/>
          <w:sz w:val="24"/>
          <w:szCs w:val="24"/>
        </w:rPr>
        <w:t>College is believed to help reduce inequality. This however does not help if the college entrants from the class below average have the same limited possibility of not getting far and slim chances in the labor market.</w:t>
      </w:r>
      <w:r w:rsidR="005C3E19" w:rsidRPr="00D2550E">
        <w:rPr>
          <w:rFonts w:ascii="Times New Roman" w:hAnsi="Times New Roman" w:cs="Times New Roman"/>
          <w:sz w:val="24"/>
          <w:szCs w:val="24"/>
        </w:rPr>
        <w:t xml:space="preserve"> In the recent past, there has been expansion in opportunities as a result of the number of colleges. Mor</w:t>
      </w:r>
      <w:r w:rsidR="006E3747" w:rsidRPr="00D2550E">
        <w:rPr>
          <w:rFonts w:ascii="Times New Roman" w:hAnsi="Times New Roman" w:cs="Times New Roman"/>
          <w:sz w:val="24"/>
          <w:szCs w:val="24"/>
        </w:rPr>
        <w:t xml:space="preserve">e than half the population that goes through senior high school highly </w:t>
      </w:r>
      <w:r w:rsidR="004C3BFB" w:rsidRPr="00D2550E">
        <w:rPr>
          <w:rFonts w:ascii="Times New Roman" w:hAnsi="Times New Roman" w:cs="Times New Roman"/>
          <w:sz w:val="24"/>
          <w:szCs w:val="24"/>
        </w:rPr>
        <w:t>expects</w:t>
      </w:r>
      <w:r w:rsidR="006E3747" w:rsidRPr="00D2550E">
        <w:rPr>
          <w:rFonts w:ascii="Times New Roman" w:hAnsi="Times New Roman" w:cs="Times New Roman"/>
          <w:sz w:val="24"/>
          <w:szCs w:val="24"/>
        </w:rPr>
        <w:t xml:space="preserve"> to be enrolled in four-year </w:t>
      </w:r>
      <w:r w:rsidR="005C3E19" w:rsidRPr="00D2550E">
        <w:rPr>
          <w:rFonts w:ascii="Times New Roman" w:hAnsi="Times New Roman" w:cs="Times New Roman"/>
          <w:sz w:val="24"/>
          <w:szCs w:val="24"/>
        </w:rPr>
        <w:t xml:space="preserve">college </w:t>
      </w:r>
      <w:r w:rsidR="006E3747" w:rsidRPr="00D2550E">
        <w:rPr>
          <w:rFonts w:ascii="Times New Roman" w:hAnsi="Times New Roman" w:cs="Times New Roman"/>
          <w:sz w:val="24"/>
          <w:szCs w:val="24"/>
        </w:rPr>
        <w:t>programs and graduate.</w:t>
      </w:r>
      <w:r w:rsidR="004C3BFB" w:rsidRPr="00D2550E">
        <w:rPr>
          <w:rFonts w:ascii="Times New Roman" w:hAnsi="Times New Roman" w:cs="Times New Roman"/>
          <w:sz w:val="24"/>
          <w:szCs w:val="24"/>
        </w:rPr>
        <w:t xml:space="preserve"> In terms of race and gender, there have been minimal changes. Population growth is one of the main reasons why there has been positive change in the </w:t>
      </w:r>
      <w:r w:rsidR="00C5386C" w:rsidRPr="00D2550E">
        <w:rPr>
          <w:rFonts w:ascii="Times New Roman" w:hAnsi="Times New Roman" w:cs="Times New Roman"/>
          <w:sz w:val="24"/>
          <w:szCs w:val="24"/>
        </w:rPr>
        <w:t>enrolment numbers. Additionally, college enrolment had a significant growth when the high school grandaunts</w:t>
      </w:r>
      <w:r w:rsidR="00333A64" w:rsidRPr="00D2550E">
        <w:rPr>
          <w:rFonts w:ascii="Times New Roman" w:hAnsi="Times New Roman" w:cs="Times New Roman"/>
          <w:sz w:val="24"/>
          <w:szCs w:val="24"/>
        </w:rPr>
        <w:t xml:space="preserve"> increased over the years as well as when there was an economic transition from a manufacturing to knowledge-based economy.</w:t>
      </w:r>
    </w:p>
    <w:p w:rsidR="00333A64" w:rsidRPr="00D2550E" w:rsidRDefault="002840CE" w:rsidP="00D2550E">
      <w:pPr>
        <w:pStyle w:val="NoSpacing"/>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The number of women and average age of undergraduates has gone high over the years. There</w:t>
      </w:r>
      <w:r w:rsidR="00391231" w:rsidRPr="00D2550E">
        <w:rPr>
          <w:rFonts w:ascii="Times New Roman" w:hAnsi="Times New Roman" w:cs="Times New Roman"/>
          <w:sz w:val="24"/>
          <w:szCs w:val="24"/>
        </w:rPr>
        <w:t xml:space="preserve"> is</w:t>
      </w:r>
      <w:r w:rsidRPr="00D2550E">
        <w:rPr>
          <w:rFonts w:ascii="Times New Roman" w:hAnsi="Times New Roman" w:cs="Times New Roman"/>
          <w:sz w:val="24"/>
          <w:szCs w:val="24"/>
        </w:rPr>
        <w:t xml:space="preserve"> a</w:t>
      </w:r>
      <w:r w:rsidR="00391231" w:rsidRPr="00D2550E">
        <w:rPr>
          <w:rFonts w:ascii="Times New Roman" w:hAnsi="Times New Roman" w:cs="Times New Roman"/>
          <w:sz w:val="24"/>
          <w:szCs w:val="24"/>
        </w:rPr>
        <w:t xml:space="preserve"> </w:t>
      </w:r>
      <w:r w:rsidRPr="00D2550E">
        <w:rPr>
          <w:rFonts w:ascii="Times New Roman" w:hAnsi="Times New Roman" w:cs="Times New Roman"/>
          <w:sz w:val="24"/>
          <w:szCs w:val="24"/>
        </w:rPr>
        <w:t xml:space="preserve">clear link between the number of college entrants, income earned and parental education. Racial inequality remains a major challenge up to date. Both community and proprietary colleges provide education that is aimed at careers in the job market. However, they </w:t>
      </w:r>
      <w:r w:rsidRPr="00D2550E">
        <w:rPr>
          <w:rFonts w:ascii="Times New Roman" w:hAnsi="Times New Roman" w:cs="Times New Roman"/>
          <w:sz w:val="24"/>
          <w:szCs w:val="24"/>
        </w:rPr>
        <w:lastRenderedPageBreak/>
        <w:t>differ in size, cost, market orientation mission governance and recruitment procedures.</w:t>
      </w:r>
      <w:r w:rsidR="00F55E14" w:rsidRPr="00D2550E">
        <w:rPr>
          <w:rFonts w:ascii="Times New Roman" w:hAnsi="Times New Roman" w:cs="Times New Roman"/>
          <w:sz w:val="24"/>
          <w:szCs w:val="24"/>
        </w:rPr>
        <w:t xml:space="preserve"> </w:t>
      </w:r>
      <w:r w:rsidRPr="00D2550E">
        <w:rPr>
          <w:rFonts w:ascii="Times New Roman" w:hAnsi="Times New Roman" w:cs="Times New Roman"/>
          <w:sz w:val="24"/>
          <w:szCs w:val="24"/>
        </w:rPr>
        <w:t xml:space="preserve">For profit colleges mostly have Hispanic, African American women and single parent students. Community colleges are preferred </w:t>
      </w:r>
      <w:r w:rsidR="00F55E14" w:rsidRPr="00D2550E">
        <w:rPr>
          <w:rFonts w:ascii="Times New Roman" w:hAnsi="Times New Roman" w:cs="Times New Roman"/>
          <w:sz w:val="24"/>
          <w:szCs w:val="24"/>
        </w:rPr>
        <w:t xml:space="preserve">because of the government aid. Proprietary colleges have fewer programs to choose from because of too much standardization aimed at allowing faculty with differing experience levels to offer guidance to students. </w:t>
      </w:r>
    </w:p>
    <w:p w:rsidR="00F96B2F" w:rsidRPr="00D2550E" w:rsidRDefault="00391231"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Non –</w:t>
      </w:r>
      <w:r w:rsidR="00CF0B08" w:rsidRPr="00D2550E">
        <w:rPr>
          <w:rFonts w:ascii="Times New Roman" w:hAnsi="Times New Roman" w:cs="Times New Roman"/>
          <w:sz w:val="24"/>
          <w:szCs w:val="24"/>
        </w:rPr>
        <w:t xml:space="preserve"> </w:t>
      </w:r>
      <w:r w:rsidRPr="00D2550E">
        <w:rPr>
          <w:rFonts w:ascii="Times New Roman" w:hAnsi="Times New Roman" w:cs="Times New Roman"/>
          <w:sz w:val="24"/>
          <w:szCs w:val="24"/>
        </w:rPr>
        <w:t xml:space="preserve">profit colleges increase education </w:t>
      </w:r>
      <w:r w:rsidR="00CF0B08" w:rsidRPr="00D2550E">
        <w:rPr>
          <w:rFonts w:ascii="Times New Roman" w:hAnsi="Times New Roman" w:cs="Times New Roman"/>
          <w:sz w:val="24"/>
          <w:szCs w:val="24"/>
        </w:rPr>
        <w:t xml:space="preserve">access among Americans but do </w:t>
      </w:r>
      <w:r w:rsidRPr="00D2550E">
        <w:rPr>
          <w:rFonts w:ascii="Times New Roman" w:hAnsi="Times New Roman" w:cs="Times New Roman"/>
          <w:sz w:val="24"/>
          <w:szCs w:val="24"/>
        </w:rPr>
        <w:t xml:space="preserve">little about inequality. Institutional stratification can be looked into by considering the type of students served. </w:t>
      </w:r>
      <w:r w:rsidR="00CF0B08" w:rsidRPr="00D2550E">
        <w:rPr>
          <w:rFonts w:ascii="Times New Roman" w:hAnsi="Times New Roman" w:cs="Times New Roman"/>
          <w:sz w:val="24"/>
          <w:szCs w:val="24"/>
        </w:rPr>
        <w:t>Community and for-profit institutions students are older than those enrolled in private and public colleges. Information constrains, admission requirements are the main constrains experienced by students from disadvantaged background. This makes most of them land in the community institutions</w:t>
      </w:r>
      <w:r w:rsidR="004B76C5" w:rsidRPr="00D2550E">
        <w:rPr>
          <w:rFonts w:ascii="Times New Roman" w:hAnsi="Times New Roman" w:cs="Times New Roman"/>
          <w:sz w:val="24"/>
          <w:szCs w:val="24"/>
        </w:rPr>
        <w:t xml:space="preserve"> (</w:t>
      </w:r>
      <w:proofErr w:type="spellStart"/>
      <w:r w:rsidR="004B76C5" w:rsidRPr="00D2550E">
        <w:rPr>
          <w:rFonts w:ascii="Times New Roman" w:hAnsi="Times New Roman" w:cs="Times New Roman"/>
          <w:sz w:val="24"/>
          <w:szCs w:val="24"/>
        </w:rPr>
        <w:t>Roska</w:t>
      </w:r>
      <w:proofErr w:type="spellEnd"/>
      <w:r w:rsidR="004B76C5" w:rsidRPr="00D2550E">
        <w:rPr>
          <w:rFonts w:ascii="Times New Roman" w:hAnsi="Times New Roman" w:cs="Times New Roman"/>
          <w:sz w:val="24"/>
          <w:szCs w:val="24"/>
        </w:rPr>
        <w:t xml:space="preserve"> &amp; Cook, 2016)</w:t>
      </w:r>
      <w:r w:rsidR="00CF0B08" w:rsidRPr="00D2550E">
        <w:rPr>
          <w:rFonts w:ascii="Times New Roman" w:hAnsi="Times New Roman" w:cs="Times New Roman"/>
          <w:sz w:val="24"/>
          <w:szCs w:val="24"/>
        </w:rPr>
        <w:t>.</w:t>
      </w:r>
    </w:p>
    <w:p w:rsidR="00CF0B08" w:rsidRPr="00D2550E" w:rsidRDefault="00CF0B08"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Student decision making plays major role in determining where to be enrolled. Proximity to home has been found out to be a key influence in such cases. There is also a clear inequality in the job market. This is in terms of the differing payment terms</w:t>
      </w:r>
      <w:r w:rsidR="00807D1F" w:rsidRPr="00D2550E">
        <w:rPr>
          <w:rFonts w:ascii="Times New Roman" w:hAnsi="Times New Roman" w:cs="Times New Roman"/>
          <w:sz w:val="24"/>
          <w:szCs w:val="24"/>
        </w:rPr>
        <w:t xml:space="preserve"> between degree and diploma holders. Bachelor’s degree holders earn different from persons with less education. Furthermore, the salaries differ in terms of college attended and program pursued.</w:t>
      </w:r>
      <w:r w:rsidR="00C744AF" w:rsidRPr="00D2550E">
        <w:rPr>
          <w:rFonts w:ascii="Times New Roman" w:hAnsi="Times New Roman" w:cs="Times New Roman"/>
          <w:sz w:val="24"/>
          <w:szCs w:val="24"/>
        </w:rPr>
        <w:t xml:space="preserve"> </w:t>
      </w:r>
      <w:r w:rsidR="00A468BB" w:rsidRPr="00D2550E">
        <w:rPr>
          <w:rFonts w:ascii="Times New Roman" w:hAnsi="Times New Roman" w:cs="Times New Roman"/>
          <w:sz w:val="24"/>
          <w:szCs w:val="24"/>
        </w:rPr>
        <w:t>All in all there has been a positive change in the number of Americans enrolling in college education over the years.</w:t>
      </w:r>
    </w:p>
    <w:p w:rsidR="00695841" w:rsidRPr="00D2550E" w:rsidRDefault="00695841" w:rsidP="00D2550E">
      <w:pPr>
        <w:spacing w:before="100" w:beforeAutospacing="1" w:after="100" w:afterAutospacing="1" w:line="480" w:lineRule="auto"/>
        <w:jc w:val="both"/>
        <w:rPr>
          <w:rFonts w:ascii="Times New Roman" w:hAnsi="Times New Roman" w:cs="Times New Roman"/>
          <w:b/>
          <w:sz w:val="24"/>
          <w:szCs w:val="24"/>
        </w:rPr>
      </w:pPr>
      <w:r w:rsidRPr="00D2550E">
        <w:rPr>
          <w:rFonts w:ascii="Times New Roman" w:hAnsi="Times New Roman" w:cs="Times New Roman"/>
          <w:b/>
          <w:sz w:val="24"/>
          <w:szCs w:val="24"/>
        </w:rPr>
        <w:t>Diversity Imperative</w:t>
      </w:r>
    </w:p>
    <w:p w:rsidR="00512896" w:rsidRPr="00D2550E" w:rsidRDefault="00284540"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r>
      <w:r w:rsidR="00695841" w:rsidRPr="00D2550E">
        <w:rPr>
          <w:rFonts w:ascii="Times New Roman" w:hAnsi="Times New Roman" w:cs="Times New Roman"/>
          <w:sz w:val="24"/>
          <w:szCs w:val="24"/>
        </w:rPr>
        <w:t xml:space="preserve">Diversity shapes both higher education and its role in the community. Concerns under this topic currently include religion, sexual orientation and gender identity as opposed to previously when gender, race and class were the only concerns. With this development, the </w:t>
      </w:r>
      <w:r w:rsidR="00512896" w:rsidRPr="00D2550E">
        <w:rPr>
          <w:rFonts w:ascii="Times New Roman" w:hAnsi="Times New Roman" w:cs="Times New Roman"/>
          <w:sz w:val="24"/>
          <w:szCs w:val="24"/>
        </w:rPr>
        <w:lastRenderedPageBreak/>
        <w:t>number of students enrolled continues</w:t>
      </w:r>
      <w:r w:rsidR="00695841" w:rsidRPr="00D2550E">
        <w:rPr>
          <w:rFonts w:ascii="Times New Roman" w:hAnsi="Times New Roman" w:cs="Times New Roman"/>
          <w:sz w:val="24"/>
          <w:szCs w:val="24"/>
        </w:rPr>
        <w:t xml:space="preserve"> to increase. In many institutions, faculty diversity has been and continues to be affected by: replacement of the old generation staff</w:t>
      </w:r>
      <w:r w:rsidR="00512896" w:rsidRPr="00D2550E">
        <w:rPr>
          <w:rFonts w:ascii="Times New Roman" w:hAnsi="Times New Roman" w:cs="Times New Roman"/>
          <w:sz w:val="24"/>
          <w:szCs w:val="24"/>
        </w:rPr>
        <w:t xml:space="preserve"> </w:t>
      </w:r>
      <w:r w:rsidR="00695841" w:rsidRPr="00D2550E">
        <w:rPr>
          <w:rFonts w:ascii="Times New Roman" w:hAnsi="Times New Roman" w:cs="Times New Roman"/>
          <w:sz w:val="24"/>
          <w:szCs w:val="24"/>
        </w:rPr>
        <w:t>in areas of remuneration</w:t>
      </w:r>
      <w:r w:rsidR="00512896" w:rsidRPr="00D2550E">
        <w:rPr>
          <w:rFonts w:ascii="Times New Roman" w:hAnsi="Times New Roman" w:cs="Times New Roman"/>
          <w:sz w:val="24"/>
          <w:szCs w:val="24"/>
        </w:rPr>
        <w:t xml:space="preserve"> </w:t>
      </w:r>
      <w:r w:rsidR="00695841" w:rsidRPr="00D2550E">
        <w:rPr>
          <w:rFonts w:ascii="Times New Roman" w:hAnsi="Times New Roman" w:cs="Times New Roman"/>
          <w:sz w:val="24"/>
          <w:szCs w:val="24"/>
        </w:rPr>
        <w:t xml:space="preserve">by more part-time staff and change in </w:t>
      </w:r>
      <w:r w:rsidR="00512896" w:rsidRPr="00D2550E">
        <w:rPr>
          <w:rFonts w:ascii="Times New Roman" w:hAnsi="Times New Roman" w:cs="Times New Roman"/>
          <w:sz w:val="24"/>
          <w:szCs w:val="24"/>
        </w:rPr>
        <w:t xml:space="preserve">how academic appointments are done. </w:t>
      </w:r>
    </w:p>
    <w:p w:rsidR="00695841" w:rsidRPr="00D2550E" w:rsidRDefault="00512896"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In the recent past, accessing college education was a struggle that focused on legislation, executive orders, campus activism in addition to admission openings. After focusing on access, former policy work began to look into the institutions, exploring whether they were ready to educate a diversity of students for success. Use of the gender and race procedure in admission has been highly criticized. Good education practice</w:t>
      </w:r>
      <w:r w:rsidR="002C79B2" w:rsidRPr="00D2550E">
        <w:rPr>
          <w:rFonts w:ascii="Times New Roman" w:hAnsi="Times New Roman" w:cs="Times New Roman"/>
          <w:sz w:val="24"/>
          <w:szCs w:val="24"/>
        </w:rPr>
        <w:t>s boost the success of students. Some of the themes that have emerged in ensuring quality education is offered include: ensuring institutions have the capacity to centrally focus on learning and success of students enrolled, creation of clear tracks to success and attention to pedagogy</w:t>
      </w:r>
      <w:r w:rsidR="00F64DB5" w:rsidRPr="00D2550E">
        <w:rPr>
          <w:rFonts w:ascii="Times New Roman" w:hAnsi="Times New Roman" w:cs="Times New Roman"/>
          <w:sz w:val="24"/>
          <w:szCs w:val="24"/>
        </w:rPr>
        <w:t xml:space="preserve"> (Smith, 2015)</w:t>
      </w:r>
      <w:r w:rsidR="002C79B2" w:rsidRPr="00D2550E">
        <w:rPr>
          <w:rFonts w:ascii="Times New Roman" w:hAnsi="Times New Roman" w:cs="Times New Roman"/>
          <w:sz w:val="24"/>
          <w:szCs w:val="24"/>
        </w:rPr>
        <w:t>.</w:t>
      </w:r>
    </w:p>
    <w:p w:rsidR="002C79B2" w:rsidRPr="00D2550E" w:rsidRDefault="002C79B2"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In conceptualization of identity, three major concepts have emerged namely: how identity </w:t>
      </w:r>
      <w:r w:rsidR="0058118D" w:rsidRPr="00D2550E">
        <w:rPr>
          <w:rFonts w:ascii="Times New Roman" w:hAnsi="Times New Roman" w:cs="Times New Roman"/>
          <w:sz w:val="24"/>
          <w:szCs w:val="24"/>
        </w:rPr>
        <w:t>crosses, its multiplicity and the contextual factors that underline how identity emerges in individuals, institutions and groups. Understanding identity is important in developing institutions that can function effectively; this creates the privilege</w:t>
      </w:r>
      <w:r w:rsidR="00F846A8" w:rsidRPr="00D2550E">
        <w:rPr>
          <w:rFonts w:ascii="Times New Roman" w:hAnsi="Times New Roman" w:cs="Times New Roman"/>
          <w:sz w:val="24"/>
          <w:szCs w:val="24"/>
        </w:rPr>
        <w:t xml:space="preserve"> to let people mingle and do business</w:t>
      </w:r>
      <w:r w:rsidR="0058118D" w:rsidRPr="00D2550E">
        <w:rPr>
          <w:rFonts w:ascii="Times New Roman" w:hAnsi="Times New Roman" w:cs="Times New Roman"/>
          <w:sz w:val="24"/>
          <w:szCs w:val="24"/>
        </w:rPr>
        <w:t xml:space="preserve"> across borders.</w:t>
      </w:r>
      <w:r w:rsidR="008C6616" w:rsidRPr="00D2550E">
        <w:rPr>
          <w:rFonts w:ascii="Times New Roman" w:hAnsi="Times New Roman" w:cs="Times New Roman"/>
          <w:sz w:val="24"/>
          <w:szCs w:val="24"/>
        </w:rPr>
        <w:t xml:space="preserve"> Depending on individual context and position, inter-group teamwork</w:t>
      </w:r>
      <w:r w:rsidR="0058118D" w:rsidRPr="00D2550E">
        <w:rPr>
          <w:rFonts w:ascii="Times New Roman" w:hAnsi="Times New Roman" w:cs="Times New Roman"/>
          <w:sz w:val="24"/>
          <w:szCs w:val="24"/>
        </w:rPr>
        <w:t xml:space="preserve"> </w:t>
      </w:r>
      <w:r w:rsidR="008C6616" w:rsidRPr="00D2550E">
        <w:rPr>
          <w:rFonts w:ascii="Times New Roman" w:hAnsi="Times New Roman" w:cs="Times New Roman"/>
          <w:sz w:val="24"/>
          <w:szCs w:val="24"/>
        </w:rPr>
        <w:t>can be experienced differently.</w:t>
      </w:r>
      <w:r w:rsidR="00F846A8" w:rsidRPr="00D2550E">
        <w:rPr>
          <w:rFonts w:ascii="Times New Roman" w:hAnsi="Times New Roman" w:cs="Times New Roman"/>
          <w:sz w:val="24"/>
          <w:szCs w:val="24"/>
        </w:rPr>
        <w:t xml:space="preserve"> </w:t>
      </w:r>
      <w:r w:rsidR="008C6616" w:rsidRPr="00D2550E">
        <w:rPr>
          <w:rFonts w:ascii="Times New Roman" w:hAnsi="Times New Roman" w:cs="Times New Roman"/>
          <w:sz w:val="24"/>
          <w:szCs w:val="24"/>
        </w:rPr>
        <w:t xml:space="preserve">Groups in less powerful positions should not de-emphasize </w:t>
      </w:r>
      <w:r w:rsidR="00F846A8" w:rsidRPr="00D2550E">
        <w:rPr>
          <w:rFonts w:ascii="Times New Roman" w:hAnsi="Times New Roman" w:cs="Times New Roman"/>
          <w:sz w:val="24"/>
          <w:szCs w:val="24"/>
        </w:rPr>
        <w:t>identity as it only boosts its significance.</w:t>
      </w:r>
    </w:p>
    <w:p w:rsidR="005332CF" w:rsidRPr="00D2550E" w:rsidRDefault="00F103C1"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A number of themes have been developed to aid in the transformational process in the American higher education. These include the significance of institutional mission and culture, commitment, leadership, critical incidents, change agents role of outside agencies and social movements. There is increasing pressure to diversify due to the growth of demographic shifts. </w:t>
      </w:r>
      <w:r w:rsidRPr="00D2550E">
        <w:rPr>
          <w:rFonts w:ascii="Times New Roman" w:hAnsi="Times New Roman" w:cs="Times New Roman"/>
          <w:sz w:val="24"/>
          <w:szCs w:val="24"/>
        </w:rPr>
        <w:lastRenderedPageBreak/>
        <w:t>Technological advances have been made in institutions to ensure they remain relevant to the new generation. This has led to rebranding of most institutional domains, th</w:t>
      </w:r>
      <w:r w:rsidR="005332CF" w:rsidRPr="00D2550E">
        <w:rPr>
          <w:rFonts w:ascii="Times New Roman" w:hAnsi="Times New Roman" w:cs="Times New Roman"/>
          <w:sz w:val="24"/>
          <w:szCs w:val="24"/>
        </w:rPr>
        <w:t xml:space="preserve">at is, in terms of learning curriculum, infrastructure and hiring. </w:t>
      </w:r>
    </w:p>
    <w:p w:rsidR="00F103C1" w:rsidRPr="00D2550E" w:rsidRDefault="005332CF"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Higher learning institutions need to have mission statements that place diversity at the center. This requires thorough understanding of the history, position and motivators of the institution. A comprehensive mission should cover: education and scholarship, access and success, institutional vitality and viability as well as climate and inter-group relations. </w:t>
      </w:r>
      <w:r w:rsidR="0040281F" w:rsidRPr="00D2550E">
        <w:rPr>
          <w:rFonts w:ascii="Times New Roman" w:hAnsi="Times New Roman" w:cs="Times New Roman"/>
          <w:sz w:val="24"/>
          <w:szCs w:val="24"/>
        </w:rPr>
        <w:t xml:space="preserve"> Institutional viability and vitality focuses on capacity and how priorities for strategic planning directly linked to diversity. Under education and scholarship, learning outcome is the main focus. Excellence is therefore measured according to how scholarship, research, teaching and learning relate with diversity. </w:t>
      </w:r>
      <w:r w:rsidR="00D24AB7" w:rsidRPr="00D2550E">
        <w:rPr>
          <w:rFonts w:ascii="Times New Roman" w:hAnsi="Times New Roman" w:cs="Times New Roman"/>
          <w:sz w:val="24"/>
          <w:szCs w:val="24"/>
        </w:rPr>
        <w:t xml:space="preserve">The climate and intergroup relations dimension revolves around the culture and overall attractiveness of institution. Under the access and success point of view, </w:t>
      </w:r>
      <w:r w:rsidR="00741567" w:rsidRPr="00D2550E">
        <w:rPr>
          <w:rFonts w:ascii="Times New Roman" w:hAnsi="Times New Roman" w:cs="Times New Roman"/>
          <w:sz w:val="24"/>
          <w:szCs w:val="24"/>
        </w:rPr>
        <w:t>the focus is on who actually can be admitted into which institutions and also who succeeds.</w:t>
      </w:r>
    </w:p>
    <w:p w:rsidR="00741567" w:rsidRPr="00D2550E" w:rsidRDefault="00DF411D"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r>
      <w:r w:rsidR="00741567" w:rsidRPr="00D2550E">
        <w:rPr>
          <w:rFonts w:ascii="Times New Roman" w:hAnsi="Times New Roman" w:cs="Times New Roman"/>
          <w:sz w:val="24"/>
          <w:szCs w:val="24"/>
        </w:rPr>
        <w:t xml:space="preserve">Diversity in leadership is important </w:t>
      </w:r>
      <w:r w:rsidRPr="00D2550E">
        <w:rPr>
          <w:rFonts w:ascii="Times New Roman" w:hAnsi="Times New Roman" w:cs="Times New Roman"/>
          <w:sz w:val="24"/>
          <w:szCs w:val="24"/>
        </w:rPr>
        <w:t>in: developing new forms of knowledge and developing crucial relationships with diverse communities. Having a diverse body of staff members helps in making well informed decisions</w:t>
      </w:r>
      <w:r w:rsidR="00F64DB5" w:rsidRPr="00D2550E">
        <w:rPr>
          <w:rFonts w:ascii="Times New Roman" w:hAnsi="Times New Roman" w:cs="Times New Roman"/>
          <w:sz w:val="24"/>
          <w:szCs w:val="24"/>
        </w:rPr>
        <w:t xml:space="preserve"> (Smith, 2015)</w:t>
      </w:r>
      <w:r w:rsidRPr="00D2550E">
        <w:rPr>
          <w:rFonts w:ascii="Times New Roman" w:hAnsi="Times New Roman" w:cs="Times New Roman"/>
          <w:sz w:val="24"/>
          <w:szCs w:val="24"/>
        </w:rPr>
        <w:t xml:space="preserve">. Additionally, underrepresented groups can be seen and treated as individuals in the American higher education institutions. Lastly, one of the main rationales is to provide role models for all interested parties. For organizations and institutions aiming at success, diversity is not an option. </w:t>
      </w:r>
    </w:p>
    <w:p w:rsidR="00BE74D4" w:rsidRPr="00D2550E" w:rsidRDefault="00BE74D4" w:rsidP="00D2550E">
      <w:pPr>
        <w:spacing w:before="100" w:beforeAutospacing="1" w:after="100" w:afterAutospacing="1" w:line="480" w:lineRule="auto"/>
        <w:jc w:val="both"/>
        <w:rPr>
          <w:rFonts w:ascii="Times New Roman" w:hAnsi="Times New Roman" w:cs="Times New Roman"/>
          <w:b/>
          <w:sz w:val="24"/>
          <w:szCs w:val="24"/>
        </w:rPr>
      </w:pPr>
      <w:r w:rsidRPr="00D2550E">
        <w:rPr>
          <w:rFonts w:ascii="Times New Roman" w:hAnsi="Times New Roman" w:cs="Times New Roman"/>
          <w:b/>
          <w:sz w:val="24"/>
          <w:szCs w:val="24"/>
        </w:rPr>
        <w:t>Learning and Teaching</w:t>
      </w:r>
    </w:p>
    <w:p w:rsidR="008558C9" w:rsidRPr="00D2550E" w:rsidRDefault="008558C9"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lastRenderedPageBreak/>
        <w:tab/>
        <w:t xml:space="preserve">Learning and teaching assessments </w:t>
      </w:r>
      <w:r w:rsidR="00684DD1" w:rsidRPr="00D2550E">
        <w:rPr>
          <w:rFonts w:ascii="Times New Roman" w:hAnsi="Times New Roman" w:cs="Times New Roman"/>
          <w:sz w:val="24"/>
          <w:szCs w:val="24"/>
        </w:rPr>
        <w:t>rely on strategic views such as</w:t>
      </w:r>
      <w:r w:rsidRPr="00D2550E">
        <w:rPr>
          <w:rFonts w:ascii="Times New Roman" w:hAnsi="Times New Roman" w:cs="Times New Roman"/>
          <w:sz w:val="24"/>
          <w:szCs w:val="24"/>
        </w:rPr>
        <w:t xml:space="preserve">: student survey findings, teaching reports, results of student evaluation on teachers, learning outcomes and test results. These criteria are important in developing policies for education improvement. There are two views that can be taken in understanding learning and teaching. They are the cognitively responsive and </w:t>
      </w:r>
      <w:r w:rsidR="00926983" w:rsidRPr="00D2550E">
        <w:rPr>
          <w:rFonts w:ascii="Times New Roman" w:hAnsi="Times New Roman" w:cs="Times New Roman"/>
          <w:sz w:val="24"/>
          <w:szCs w:val="24"/>
        </w:rPr>
        <w:t>the policy view. Under the cognitively responsive view, class-room based instructions involve four factors that need to be considered simultaneously. These factors are the learner, instructor, contexts and context.</w:t>
      </w:r>
      <w:r w:rsidRPr="00D2550E">
        <w:rPr>
          <w:rFonts w:ascii="Times New Roman" w:hAnsi="Times New Roman" w:cs="Times New Roman"/>
          <w:sz w:val="24"/>
          <w:szCs w:val="24"/>
        </w:rPr>
        <w:t xml:space="preserve"> </w:t>
      </w:r>
      <w:r w:rsidR="00926983" w:rsidRPr="00D2550E">
        <w:rPr>
          <w:rFonts w:ascii="Times New Roman" w:hAnsi="Times New Roman" w:cs="Times New Roman"/>
          <w:sz w:val="24"/>
          <w:szCs w:val="24"/>
        </w:rPr>
        <w:t>These four factors inter-relate such that to analysis of them, the other three cannot be held constant.</w:t>
      </w:r>
    </w:p>
    <w:p w:rsidR="00926983" w:rsidRPr="00D2550E" w:rsidRDefault="00926983"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Content is key in learning –teaching. Under content, there are types of ideas namely: core and disciplinary ideas. Core ideas are those ideas that form the base for disciplinary ideas to build from. Core ideas play a major role in understanding a certain field of study. </w:t>
      </w:r>
      <w:r w:rsidR="000E7B25" w:rsidRPr="00D2550E">
        <w:rPr>
          <w:rFonts w:ascii="Times New Roman" w:hAnsi="Times New Roman" w:cs="Times New Roman"/>
          <w:sz w:val="24"/>
          <w:szCs w:val="24"/>
        </w:rPr>
        <w:t>Higher education s</w:t>
      </w:r>
      <w:r w:rsidRPr="00D2550E">
        <w:rPr>
          <w:rFonts w:ascii="Times New Roman" w:hAnsi="Times New Roman" w:cs="Times New Roman"/>
          <w:sz w:val="24"/>
          <w:szCs w:val="24"/>
        </w:rPr>
        <w:t xml:space="preserve">tudents ought to be on the lookout for such ideas in order to have clear understanding </w:t>
      </w:r>
      <w:r w:rsidR="000E7B25" w:rsidRPr="00D2550E">
        <w:rPr>
          <w:rFonts w:ascii="Times New Roman" w:hAnsi="Times New Roman" w:cs="Times New Roman"/>
          <w:sz w:val="24"/>
          <w:szCs w:val="24"/>
        </w:rPr>
        <w:t>of their respective fields. Once one has an overview of the content, it is easier to dig deep in to the field to unravel the hidden facts under the specific topic or field of study.</w:t>
      </w:r>
    </w:p>
    <w:p w:rsidR="000E7B25" w:rsidRPr="00D2550E" w:rsidRDefault="000E7B25"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The cognitive responsive view digs deep to understand what happens in a</w:t>
      </w:r>
      <w:r w:rsidR="00552777" w:rsidRPr="00D2550E">
        <w:rPr>
          <w:rFonts w:ascii="Times New Roman" w:hAnsi="Times New Roman" w:cs="Times New Roman"/>
          <w:sz w:val="24"/>
          <w:szCs w:val="24"/>
        </w:rPr>
        <w:t xml:space="preserve"> </w:t>
      </w:r>
      <w:r w:rsidRPr="00D2550E">
        <w:rPr>
          <w:rFonts w:ascii="Times New Roman" w:hAnsi="Times New Roman" w:cs="Times New Roman"/>
          <w:sz w:val="24"/>
          <w:szCs w:val="24"/>
        </w:rPr>
        <w:t>student’s brain as they try to learn a core idea. Learning a core idea is different in various disciplines. Learning involves developing expertise in moving around the different curves of ideas competently while gaining meaning from what is offered.  For a</w:t>
      </w:r>
      <w:r w:rsidR="00552777" w:rsidRPr="00D2550E">
        <w:rPr>
          <w:rFonts w:ascii="Times New Roman" w:hAnsi="Times New Roman" w:cs="Times New Roman"/>
          <w:sz w:val="24"/>
          <w:szCs w:val="24"/>
        </w:rPr>
        <w:t xml:space="preserve"> </w:t>
      </w:r>
      <w:r w:rsidRPr="00D2550E">
        <w:rPr>
          <w:rFonts w:ascii="Times New Roman" w:hAnsi="Times New Roman" w:cs="Times New Roman"/>
          <w:sz w:val="24"/>
          <w:szCs w:val="24"/>
        </w:rPr>
        <w:t>teacher to deliver effectively on a core subject, (s)</w:t>
      </w:r>
      <w:r w:rsidR="002A4C62" w:rsidRPr="00D2550E">
        <w:rPr>
          <w:rFonts w:ascii="Times New Roman" w:hAnsi="Times New Roman" w:cs="Times New Roman"/>
          <w:sz w:val="24"/>
          <w:szCs w:val="24"/>
        </w:rPr>
        <w:t xml:space="preserve"> </w:t>
      </w:r>
      <w:r w:rsidRPr="00D2550E">
        <w:rPr>
          <w:rFonts w:ascii="Times New Roman" w:hAnsi="Times New Roman" w:cs="Times New Roman"/>
          <w:sz w:val="24"/>
          <w:szCs w:val="24"/>
        </w:rPr>
        <w:t xml:space="preserve">he </w:t>
      </w:r>
      <w:r w:rsidR="00E66608" w:rsidRPr="00D2550E">
        <w:rPr>
          <w:rFonts w:ascii="Times New Roman" w:hAnsi="Times New Roman" w:cs="Times New Roman"/>
          <w:sz w:val="24"/>
          <w:szCs w:val="24"/>
        </w:rPr>
        <w:t xml:space="preserve">has to have deep understanding </w:t>
      </w:r>
      <w:r w:rsidR="00552777" w:rsidRPr="00D2550E">
        <w:rPr>
          <w:rFonts w:ascii="Times New Roman" w:hAnsi="Times New Roman" w:cs="Times New Roman"/>
          <w:sz w:val="24"/>
          <w:szCs w:val="24"/>
        </w:rPr>
        <w:t>of the topic from different points of view. Some teachers are capable of learning how their students understand a core idea while others cannot. Teachers capable of reading the student’s mind position themselves better to reason through the idea at the same level. This helps the teacher to bring up questions that are relevant for the student</w:t>
      </w:r>
      <w:r w:rsidR="002A4C62" w:rsidRPr="00D2550E">
        <w:rPr>
          <w:rFonts w:ascii="Times New Roman" w:hAnsi="Times New Roman" w:cs="Times New Roman"/>
          <w:sz w:val="24"/>
          <w:szCs w:val="24"/>
        </w:rPr>
        <w:t>’</w:t>
      </w:r>
      <w:r w:rsidR="00552777" w:rsidRPr="00D2550E">
        <w:rPr>
          <w:rFonts w:ascii="Times New Roman" w:hAnsi="Times New Roman" w:cs="Times New Roman"/>
          <w:sz w:val="24"/>
          <w:szCs w:val="24"/>
        </w:rPr>
        <w:t xml:space="preserve">s level of </w:t>
      </w:r>
      <w:r w:rsidR="00552777" w:rsidRPr="00D2550E">
        <w:rPr>
          <w:rFonts w:ascii="Times New Roman" w:hAnsi="Times New Roman" w:cs="Times New Roman"/>
          <w:sz w:val="24"/>
          <w:szCs w:val="24"/>
        </w:rPr>
        <w:lastRenderedPageBreak/>
        <w:t>understanding. Another benefit largely associated with this is opening up the mind of the student to make more sense of the core idea.</w:t>
      </w:r>
      <w:r w:rsidR="002A4C62" w:rsidRPr="00D2550E">
        <w:rPr>
          <w:rFonts w:ascii="Times New Roman" w:hAnsi="Times New Roman" w:cs="Times New Roman"/>
          <w:sz w:val="24"/>
          <w:szCs w:val="24"/>
        </w:rPr>
        <w:t xml:space="preserve"> </w:t>
      </w:r>
    </w:p>
    <w:p w:rsidR="002A4C62" w:rsidRPr="00D2550E" w:rsidRDefault="002A4C62"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 Under the policy view, consideration is on </w:t>
      </w:r>
      <w:r w:rsidR="00C3515C" w:rsidRPr="00D2550E">
        <w:rPr>
          <w:rFonts w:ascii="Times New Roman" w:hAnsi="Times New Roman" w:cs="Times New Roman"/>
          <w:sz w:val="24"/>
          <w:szCs w:val="24"/>
        </w:rPr>
        <w:t xml:space="preserve">the ability of </w:t>
      </w:r>
      <w:r w:rsidRPr="00D2550E">
        <w:rPr>
          <w:rFonts w:ascii="Times New Roman" w:hAnsi="Times New Roman" w:cs="Times New Roman"/>
          <w:sz w:val="24"/>
          <w:szCs w:val="24"/>
        </w:rPr>
        <w:t xml:space="preserve">the institution’s leadership and the higher education policy body </w:t>
      </w:r>
      <w:r w:rsidR="00C3515C" w:rsidRPr="00D2550E">
        <w:rPr>
          <w:rFonts w:ascii="Times New Roman" w:hAnsi="Times New Roman" w:cs="Times New Roman"/>
          <w:sz w:val="24"/>
          <w:szCs w:val="24"/>
        </w:rPr>
        <w:t xml:space="preserve">to </w:t>
      </w:r>
      <w:r w:rsidRPr="00D2550E">
        <w:rPr>
          <w:rFonts w:ascii="Times New Roman" w:hAnsi="Times New Roman" w:cs="Times New Roman"/>
          <w:sz w:val="24"/>
          <w:szCs w:val="24"/>
        </w:rPr>
        <w:t>under</w:t>
      </w:r>
      <w:r w:rsidR="00C3515C" w:rsidRPr="00D2550E">
        <w:rPr>
          <w:rFonts w:ascii="Times New Roman" w:hAnsi="Times New Roman" w:cs="Times New Roman"/>
          <w:sz w:val="24"/>
          <w:szCs w:val="24"/>
        </w:rPr>
        <w:t>stand</w:t>
      </w:r>
      <w:r w:rsidRPr="00D2550E">
        <w:rPr>
          <w:rFonts w:ascii="Times New Roman" w:hAnsi="Times New Roman" w:cs="Times New Roman"/>
          <w:sz w:val="24"/>
          <w:szCs w:val="24"/>
        </w:rPr>
        <w:t xml:space="preserve"> </w:t>
      </w:r>
      <w:r w:rsidR="00C3515C" w:rsidRPr="00D2550E">
        <w:rPr>
          <w:rFonts w:ascii="Times New Roman" w:hAnsi="Times New Roman" w:cs="Times New Roman"/>
          <w:sz w:val="24"/>
          <w:szCs w:val="24"/>
        </w:rPr>
        <w:t>college student’s learning. Both this view and the cognitive responsive view are greatly used in assessing students from lower levels through to the higher education institutions. Some of the areas used include in national assessments and a large scale policy efforts. Generally, studying and practice is directly proportional success. This means the more one studies and practices a discipline, the more they learn and get used to the same.</w:t>
      </w:r>
    </w:p>
    <w:p w:rsidR="00C3515C" w:rsidRPr="00D2550E" w:rsidRDefault="001D1075"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r>
      <w:r w:rsidR="00C3515C" w:rsidRPr="00D2550E">
        <w:rPr>
          <w:rFonts w:ascii="Times New Roman" w:hAnsi="Times New Roman" w:cs="Times New Roman"/>
          <w:sz w:val="24"/>
          <w:szCs w:val="24"/>
        </w:rPr>
        <w:t xml:space="preserve">Generalized competencies cover various skills and multiple types of </w:t>
      </w:r>
      <w:r w:rsidR="00086C78" w:rsidRPr="00D2550E">
        <w:rPr>
          <w:rFonts w:ascii="Times New Roman" w:hAnsi="Times New Roman" w:cs="Times New Roman"/>
          <w:sz w:val="24"/>
          <w:szCs w:val="24"/>
        </w:rPr>
        <w:t xml:space="preserve">cast as favorable for all students in higher learning institutions for their learning regardless of their: different backgrounds, preferences and interests, personal goals and academic preparation. Examples of generalized competencies are: communication skills, society and culture, and critical thinking. Generalized competencies are broadly designed to apply to all college students, institutions and fields. Continuous and periodic assessments have been proven to play a major role in </w:t>
      </w:r>
      <w:r w:rsidR="0027371F" w:rsidRPr="00D2550E">
        <w:rPr>
          <w:rFonts w:ascii="Times New Roman" w:hAnsi="Times New Roman" w:cs="Times New Roman"/>
          <w:sz w:val="24"/>
          <w:szCs w:val="24"/>
        </w:rPr>
        <w:t>determining the progress in learning of the same</w:t>
      </w:r>
      <w:r w:rsidR="00553FDD" w:rsidRPr="00D2550E">
        <w:rPr>
          <w:rFonts w:ascii="Times New Roman" w:hAnsi="Times New Roman" w:cs="Times New Roman"/>
          <w:sz w:val="24"/>
          <w:szCs w:val="24"/>
        </w:rPr>
        <w:t xml:space="preserve"> (</w:t>
      </w:r>
      <w:proofErr w:type="spellStart"/>
      <w:r w:rsidR="00553FDD" w:rsidRPr="00D2550E">
        <w:rPr>
          <w:rFonts w:ascii="Times New Roman" w:hAnsi="Times New Roman" w:cs="Times New Roman"/>
          <w:sz w:val="24"/>
          <w:szCs w:val="24"/>
        </w:rPr>
        <w:t>Quave</w:t>
      </w:r>
      <w:proofErr w:type="spellEnd"/>
      <w:r w:rsidR="00553FDD" w:rsidRPr="00D2550E">
        <w:rPr>
          <w:rFonts w:ascii="Times New Roman" w:hAnsi="Times New Roman" w:cs="Times New Roman"/>
          <w:sz w:val="24"/>
          <w:szCs w:val="24"/>
        </w:rPr>
        <w:t xml:space="preserve"> &amp;Harper</w:t>
      </w:r>
      <w:r w:rsidR="007C7725" w:rsidRPr="00D2550E">
        <w:rPr>
          <w:rFonts w:ascii="Times New Roman" w:hAnsi="Times New Roman" w:cs="Times New Roman"/>
          <w:sz w:val="24"/>
          <w:szCs w:val="24"/>
        </w:rPr>
        <w:t>, 2014</w:t>
      </w:r>
      <w:r w:rsidR="00553FDD" w:rsidRPr="00D2550E">
        <w:rPr>
          <w:rFonts w:ascii="Times New Roman" w:hAnsi="Times New Roman" w:cs="Times New Roman"/>
          <w:sz w:val="24"/>
          <w:szCs w:val="24"/>
        </w:rPr>
        <w:t>)</w:t>
      </w:r>
      <w:r w:rsidR="0027371F" w:rsidRPr="00D2550E">
        <w:rPr>
          <w:rFonts w:ascii="Times New Roman" w:hAnsi="Times New Roman" w:cs="Times New Roman"/>
          <w:sz w:val="24"/>
          <w:szCs w:val="24"/>
        </w:rPr>
        <w:t>.</w:t>
      </w:r>
    </w:p>
    <w:p w:rsidR="00B40338" w:rsidRPr="00D2550E" w:rsidRDefault="00B40338" w:rsidP="00D2550E">
      <w:pPr>
        <w:spacing w:before="100" w:beforeAutospacing="1" w:after="100" w:afterAutospacing="1" w:line="480" w:lineRule="auto"/>
        <w:jc w:val="both"/>
        <w:rPr>
          <w:rFonts w:ascii="Times New Roman" w:hAnsi="Times New Roman" w:cs="Times New Roman"/>
          <w:b/>
          <w:sz w:val="24"/>
          <w:szCs w:val="24"/>
        </w:rPr>
      </w:pPr>
      <w:r w:rsidRPr="00D2550E">
        <w:rPr>
          <w:rFonts w:ascii="Times New Roman" w:hAnsi="Times New Roman" w:cs="Times New Roman"/>
          <w:b/>
          <w:sz w:val="24"/>
          <w:szCs w:val="24"/>
        </w:rPr>
        <w:t>Emergent views of learning Academic Content</w:t>
      </w:r>
    </w:p>
    <w:p w:rsidR="00B40338" w:rsidRPr="00D2550E" w:rsidRDefault="00B40338"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A higher education policy movement greatly focuses on what college degrees actually contribute towards learning in American higher education institutions. The body articulated greatly through measures of generalized competencies and engagement and responds to critique on the rising college relevance and costs. In looking at students as academic </w:t>
      </w:r>
      <w:r w:rsidR="000B2E01" w:rsidRPr="00D2550E">
        <w:rPr>
          <w:rFonts w:ascii="Times New Roman" w:hAnsi="Times New Roman" w:cs="Times New Roman"/>
          <w:sz w:val="24"/>
          <w:szCs w:val="24"/>
        </w:rPr>
        <w:t>learners,</w:t>
      </w:r>
      <w:r w:rsidRPr="00D2550E">
        <w:rPr>
          <w:rFonts w:ascii="Times New Roman" w:hAnsi="Times New Roman" w:cs="Times New Roman"/>
          <w:sz w:val="24"/>
          <w:szCs w:val="24"/>
        </w:rPr>
        <w:t xml:space="preserve"> under the cognitive responsive view, it takes two kind</w:t>
      </w:r>
      <w:r w:rsidR="000B2E01" w:rsidRPr="00D2550E">
        <w:rPr>
          <w:rFonts w:ascii="Times New Roman" w:hAnsi="Times New Roman" w:cs="Times New Roman"/>
          <w:sz w:val="24"/>
          <w:szCs w:val="24"/>
        </w:rPr>
        <w:t xml:space="preserve">s of knowledge for a person to learn as explained in </w:t>
      </w:r>
      <w:r w:rsidR="000B2E01" w:rsidRPr="00D2550E">
        <w:rPr>
          <w:rFonts w:ascii="Times New Roman" w:hAnsi="Times New Roman" w:cs="Times New Roman"/>
          <w:sz w:val="24"/>
          <w:szCs w:val="24"/>
        </w:rPr>
        <w:lastRenderedPageBreak/>
        <w:t xml:space="preserve">this paragraph. The first kind of knowledge </w:t>
      </w:r>
      <w:r w:rsidR="006E3BEF" w:rsidRPr="00D2550E">
        <w:rPr>
          <w:rFonts w:ascii="Times New Roman" w:hAnsi="Times New Roman" w:cs="Times New Roman"/>
          <w:sz w:val="24"/>
          <w:szCs w:val="24"/>
        </w:rPr>
        <w:t>is the knowledge of the discipline. The other is the prior knowledge of the student on the discipline to be studied.  A student’s prior knowledge aids in learning of brand new content</w:t>
      </w:r>
      <w:r w:rsidR="00684DD1" w:rsidRPr="00D2550E">
        <w:rPr>
          <w:rFonts w:ascii="Times New Roman" w:hAnsi="Times New Roman" w:cs="Times New Roman"/>
          <w:sz w:val="24"/>
          <w:szCs w:val="24"/>
        </w:rPr>
        <w:t xml:space="preserve"> </w:t>
      </w:r>
      <w:r w:rsidR="00553FDD" w:rsidRPr="00D2550E">
        <w:rPr>
          <w:rFonts w:ascii="Times New Roman" w:hAnsi="Times New Roman" w:cs="Times New Roman"/>
          <w:sz w:val="24"/>
          <w:szCs w:val="24"/>
        </w:rPr>
        <w:t>(</w:t>
      </w:r>
      <w:proofErr w:type="spellStart"/>
      <w:r w:rsidR="00553FDD" w:rsidRPr="00D2550E">
        <w:rPr>
          <w:rFonts w:ascii="Times New Roman" w:hAnsi="Times New Roman" w:cs="Times New Roman"/>
          <w:sz w:val="24"/>
          <w:szCs w:val="24"/>
        </w:rPr>
        <w:t>Quave</w:t>
      </w:r>
      <w:proofErr w:type="spellEnd"/>
      <w:r w:rsidR="00553FDD" w:rsidRPr="00D2550E">
        <w:rPr>
          <w:rFonts w:ascii="Times New Roman" w:hAnsi="Times New Roman" w:cs="Times New Roman"/>
          <w:sz w:val="24"/>
          <w:szCs w:val="24"/>
        </w:rPr>
        <w:t xml:space="preserve"> &amp; Harper, 2014)</w:t>
      </w:r>
      <w:r w:rsidR="006E3BEF" w:rsidRPr="00D2550E">
        <w:rPr>
          <w:rFonts w:ascii="Times New Roman" w:hAnsi="Times New Roman" w:cs="Times New Roman"/>
          <w:sz w:val="24"/>
          <w:szCs w:val="24"/>
        </w:rPr>
        <w:t>. Learning is a success when a student understands and can easily discuss a topic after going through a new core or disciplinary idea.</w:t>
      </w:r>
    </w:p>
    <w:p w:rsidR="00B40338" w:rsidRPr="00D2550E" w:rsidRDefault="00BC775B" w:rsidP="00D2550E">
      <w:pPr>
        <w:spacing w:before="100" w:beforeAutospacing="1" w:after="100" w:afterAutospacing="1" w:line="480" w:lineRule="auto"/>
        <w:jc w:val="both"/>
        <w:rPr>
          <w:rFonts w:ascii="Times New Roman" w:hAnsi="Times New Roman" w:cs="Times New Roman"/>
          <w:b/>
          <w:sz w:val="24"/>
          <w:szCs w:val="24"/>
        </w:rPr>
      </w:pPr>
      <w:r w:rsidRPr="00D2550E">
        <w:rPr>
          <w:rFonts w:ascii="Times New Roman" w:hAnsi="Times New Roman" w:cs="Times New Roman"/>
          <w:b/>
          <w:sz w:val="24"/>
          <w:szCs w:val="24"/>
        </w:rPr>
        <w:t>State and Higher Education Markets</w:t>
      </w:r>
    </w:p>
    <w:p w:rsidR="00BC775B" w:rsidRPr="00D2550E" w:rsidRDefault="00BC775B"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 xml:space="preserve">Academic capitalism is a regime attached to a number of interacting private practices and public policies. Federal, institutional and state </w:t>
      </w:r>
      <w:r w:rsidR="00137119" w:rsidRPr="00D2550E">
        <w:rPr>
          <w:rFonts w:ascii="Times New Roman" w:hAnsi="Times New Roman" w:cs="Times New Roman"/>
          <w:sz w:val="24"/>
          <w:szCs w:val="24"/>
        </w:rPr>
        <w:t>laws and policies greatly interact to result into knowledge –learning regimes. The higher education market model encourages competition up to date. The competition is majorly between the American higher education institutions and narrows down to the individual students in those colleges. Many higher education institutions of late target those students who are highly able and from well-to-do families.</w:t>
      </w:r>
      <w:r w:rsidR="00E57AA8" w:rsidRPr="00D2550E">
        <w:rPr>
          <w:rFonts w:ascii="Times New Roman" w:hAnsi="Times New Roman" w:cs="Times New Roman"/>
          <w:sz w:val="24"/>
          <w:szCs w:val="24"/>
        </w:rPr>
        <w:t xml:space="preserve"> </w:t>
      </w:r>
      <w:r w:rsidR="00137119" w:rsidRPr="00D2550E">
        <w:rPr>
          <w:rFonts w:ascii="Times New Roman" w:hAnsi="Times New Roman" w:cs="Times New Roman"/>
          <w:sz w:val="24"/>
          <w:szCs w:val="24"/>
        </w:rPr>
        <w:t>This is aimed at avoiding long procedures and failures by the government, non-governmental organizations and financial aid bodies. Such cumbersome procedures arise when the above mentioned bodies fail to fully or partially honor their promise to help in paying college fees for their spon</w:t>
      </w:r>
      <w:r w:rsidR="00E57AA8" w:rsidRPr="00D2550E">
        <w:rPr>
          <w:rFonts w:ascii="Times New Roman" w:hAnsi="Times New Roman" w:cs="Times New Roman"/>
          <w:sz w:val="24"/>
          <w:szCs w:val="24"/>
        </w:rPr>
        <w:t>sored students.</w:t>
      </w:r>
    </w:p>
    <w:p w:rsidR="00E57AA8" w:rsidRPr="00D2550E" w:rsidRDefault="00E57AA8"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t>Experiencing a diverse curriculum and programs exposes students more and is likely to lead to a successful generation from American higher education institutions. Having a diverse faculty has benefits in teaching –learning, community engagement, scholarships, and in leadership at all departments and levels in the institution.</w:t>
      </w:r>
      <w:r w:rsidR="007B4B4D" w:rsidRPr="00D2550E">
        <w:rPr>
          <w:rFonts w:ascii="Times New Roman" w:hAnsi="Times New Roman" w:cs="Times New Roman"/>
          <w:sz w:val="24"/>
          <w:szCs w:val="24"/>
        </w:rPr>
        <w:t xml:space="preserve">  There is need for a diverse and</w:t>
      </w:r>
      <w:r w:rsidRPr="00D2550E">
        <w:rPr>
          <w:rFonts w:ascii="Times New Roman" w:hAnsi="Times New Roman" w:cs="Times New Roman"/>
          <w:sz w:val="24"/>
          <w:szCs w:val="24"/>
        </w:rPr>
        <w:t xml:space="preserve"> competent team capable of comprehe</w:t>
      </w:r>
      <w:r w:rsidR="007B4B4D" w:rsidRPr="00D2550E">
        <w:rPr>
          <w:rFonts w:ascii="Times New Roman" w:hAnsi="Times New Roman" w:cs="Times New Roman"/>
          <w:sz w:val="24"/>
          <w:szCs w:val="24"/>
        </w:rPr>
        <w:t>nsively analyz</w:t>
      </w:r>
      <w:r w:rsidRPr="00D2550E">
        <w:rPr>
          <w:rFonts w:ascii="Times New Roman" w:hAnsi="Times New Roman" w:cs="Times New Roman"/>
          <w:sz w:val="24"/>
          <w:szCs w:val="24"/>
        </w:rPr>
        <w:t>ing student enrollment</w:t>
      </w:r>
      <w:r w:rsidR="007B4B4D" w:rsidRPr="00D2550E">
        <w:rPr>
          <w:rFonts w:ascii="Times New Roman" w:hAnsi="Times New Roman" w:cs="Times New Roman"/>
          <w:sz w:val="24"/>
          <w:szCs w:val="24"/>
        </w:rPr>
        <w:t xml:space="preserve"> in institutions. With such,</w:t>
      </w:r>
      <w:r w:rsidRPr="00D2550E">
        <w:rPr>
          <w:rFonts w:ascii="Times New Roman" w:hAnsi="Times New Roman" w:cs="Times New Roman"/>
          <w:sz w:val="24"/>
          <w:szCs w:val="24"/>
        </w:rPr>
        <w:t xml:space="preserve"> it is easy to differentiate between </w:t>
      </w:r>
      <w:r w:rsidR="007B4B4D" w:rsidRPr="00D2550E">
        <w:rPr>
          <w:rFonts w:ascii="Times New Roman" w:hAnsi="Times New Roman" w:cs="Times New Roman"/>
          <w:sz w:val="24"/>
          <w:szCs w:val="24"/>
        </w:rPr>
        <w:t>students who are capable of comfortably paying their college fees and those who are not</w:t>
      </w:r>
      <w:r w:rsidR="00553FDD" w:rsidRPr="00D2550E">
        <w:rPr>
          <w:rFonts w:ascii="Times New Roman" w:hAnsi="Times New Roman" w:cs="Times New Roman"/>
          <w:sz w:val="24"/>
          <w:szCs w:val="24"/>
        </w:rPr>
        <w:t xml:space="preserve"> (Slaughter, 2014)</w:t>
      </w:r>
      <w:r w:rsidR="007B4B4D" w:rsidRPr="00D2550E">
        <w:rPr>
          <w:rFonts w:ascii="Times New Roman" w:hAnsi="Times New Roman" w:cs="Times New Roman"/>
          <w:sz w:val="24"/>
          <w:szCs w:val="24"/>
        </w:rPr>
        <w:t xml:space="preserve">. </w:t>
      </w:r>
    </w:p>
    <w:p w:rsidR="00FC2804" w:rsidRPr="00D2550E" w:rsidRDefault="002D4305"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lastRenderedPageBreak/>
        <w:tab/>
      </w:r>
      <w:r w:rsidR="002608A1" w:rsidRPr="00D2550E">
        <w:rPr>
          <w:rFonts w:ascii="Times New Roman" w:hAnsi="Times New Roman" w:cs="Times New Roman"/>
          <w:sz w:val="24"/>
          <w:szCs w:val="24"/>
        </w:rPr>
        <w:t>The university of Maryland University College (</w:t>
      </w:r>
      <w:r w:rsidRPr="00D2550E">
        <w:rPr>
          <w:rFonts w:ascii="Times New Roman" w:hAnsi="Times New Roman" w:cs="Times New Roman"/>
          <w:sz w:val="24"/>
          <w:szCs w:val="24"/>
        </w:rPr>
        <w:t>UMUC</w:t>
      </w:r>
      <w:r w:rsidR="002608A1" w:rsidRPr="00D2550E">
        <w:rPr>
          <w:rFonts w:ascii="Times New Roman" w:hAnsi="Times New Roman" w:cs="Times New Roman"/>
          <w:sz w:val="24"/>
          <w:szCs w:val="24"/>
        </w:rPr>
        <w:t xml:space="preserve">) is an </w:t>
      </w:r>
      <w:r w:rsidRPr="00D2550E">
        <w:rPr>
          <w:rFonts w:ascii="Times New Roman" w:hAnsi="Times New Roman" w:cs="Times New Roman"/>
          <w:sz w:val="24"/>
          <w:szCs w:val="24"/>
        </w:rPr>
        <w:t xml:space="preserve">example of a higher education institution in the United States of America which was originally developed for-profits. Currently, the college is known for offering distant learning programs to students from all over the world. The institution still makes profits against the expectations of many. The management of the college sourced funding </w:t>
      </w:r>
      <w:r w:rsidR="008B1DFD" w:rsidRPr="00D2550E">
        <w:rPr>
          <w:rFonts w:ascii="Times New Roman" w:hAnsi="Times New Roman" w:cs="Times New Roman"/>
          <w:sz w:val="24"/>
          <w:szCs w:val="24"/>
        </w:rPr>
        <w:t xml:space="preserve">from the United States Military to enable it to offer learning programs to students from around the globe. </w:t>
      </w:r>
      <w:r w:rsidR="00755BF2" w:rsidRPr="00D2550E">
        <w:rPr>
          <w:rFonts w:ascii="Times New Roman" w:hAnsi="Times New Roman" w:cs="Times New Roman"/>
          <w:sz w:val="24"/>
          <w:szCs w:val="24"/>
        </w:rPr>
        <w:t xml:space="preserve">Today, almost every concept in higher education is deeply connected to a political economy with connections to the state and market. </w:t>
      </w:r>
    </w:p>
    <w:p w:rsidR="002608A1" w:rsidRPr="00D2550E" w:rsidRDefault="00284540"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tab/>
      </w:r>
      <w:r w:rsidR="00FC2804" w:rsidRPr="00D2550E">
        <w:rPr>
          <w:rFonts w:ascii="Times New Roman" w:hAnsi="Times New Roman" w:cs="Times New Roman"/>
          <w:sz w:val="24"/>
          <w:szCs w:val="24"/>
        </w:rPr>
        <w:t xml:space="preserve"> The Academic Capitalism theory goes beyond looking at the student as a consumer to considering the higher education institution as a marketer. Colleges nowadays offer their students to corporations with the student’s consent to corporations for contracts in sports and direct marketing. The institutions gain mileage from their student’s involvement in corporation’s activities</w:t>
      </w:r>
      <w:r w:rsidR="00684DD1" w:rsidRPr="00D2550E">
        <w:rPr>
          <w:rFonts w:ascii="Times New Roman" w:hAnsi="Times New Roman" w:cs="Times New Roman"/>
          <w:sz w:val="24"/>
          <w:szCs w:val="24"/>
        </w:rPr>
        <w:t xml:space="preserve"> </w:t>
      </w:r>
      <w:r w:rsidR="00553FDD" w:rsidRPr="00D2550E">
        <w:rPr>
          <w:rFonts w:ascii="Times New Roman" w:hAnsi="Times New Roman" w:cs="Times New Roman"/>
          <w:sz w:val="24"/>
          <w:szCs w:val="24"/>
        </w:rPr>
        <w:t>(Slaughter, 2014)</w:t>
      </w:r>
      <w:r w:rsidR="00FC2804" w:rsidRPr="00D2550E">
        <w:rPr>
          <w:rFonts w:ascii="Times New Roman" w:hAnsi="Times New Roman" w:cs="Times New Roman"/>
          <w:sz w:val="24"/>
          <w:szCs w:val="24"/>
        </w:rPr>
        <w:t xml:space="preserve">. When the students graduate, they have a competitive advantage over their </w:t>
      </w:r>
      <w:r w:rsidRPr="00D2550E">
        <w:rPr>
          <w:rFonts w:ascii="Times New Roman" w:hAnsi="Times New Roman" w:cs="Times New Roman"/>
          <w:sz w:val="24"/>
          <w:szCs w:val="24"/>
        </w:rPr>
        <w:t>course-mates in the job market. Additionally, the students are seen as responsible for not breaching a contract and are seen as having the potential to drive economies towards positive growth.</w:t>
      </w:r>
    </w:p>
    <w:p w:rsidR="00CE4100" w:rsidRPr="00D2550E" w:rsidRDefault="00CE4100" w:rsidP="00D2550E">
      <w:pPr>
        <w:spacing w:before="100" w:beforeAutospacing="1" w:after="100" w:afterAutospacing="1" w:line="480" w:lineRule="auto"/>
        <w:jc w:val="both"/>
        <w:rPr>
          <w:rFonts w:ascii="Times New Roman" w:hAnsi="Times New Roman" w:cs="Times New Roman"/>
          <w:sz w:val="24"/>
          <w:szCs w:val="24"/>
        </w:rPr>
      </w:pPr>
      <w:r w:rsidRPr="00D2550E">
        <w:rPr>
          <w:rFonts w:ascii="Times New Roman" w:hAnsi="Times New Roman" w:cs="Times New Roman"/>
          <w:sz w:val="24"/>
          <w:szCs w:val="24"/>
        </w:rPr>
        <w:br w:type="page"/>
      </w:r>
    </w:p>
    <w:p w:rsidR="00CE4100" w:rsidRPr="00D2550E" w:rsidRDefault="008F5A57" w:rsidP="00574340">
      <w:pPr>
        <w:spacing w:before="100" w:beforeAutospacing="1" w:after="100" w:afterAutospacing="1" w:line="480" w:lineRule="auto"/>
        <w:jc w:val="center"/>
        <w:rPr>
          <w:rFonts w:ascii="Times New Roman" w:hAnsi="Times New Roman" w:cs="Times New Roman"/>
          <w:b/>
          <w:sz w:val="24"/>
          <w:szCs w:val="24"/>
        </w:rPr>
      </w:pPr>
      <w:r w:rsidRPr="00D2550E">
        <w:rPr>
          <w:rFonts w:ascii="Times New Roman" w:hAnsi="Times New Roman" w:cs="Times New Roman"/>
          <w:b/>
          <w:sz w:val="24"/>
          <w:szCs w:val="24"/>
        </w:rPr>
        <w:lastRenderedPageBreak/>
        <w:t>References</w:t>
      </w:r>
    </w:p>
    <w:p w:rsidR="008F5A57" w:rsidRPr="00D2550E" w:rsidRDefault="008C3E64" w:rsidP="00574340">
      <w:pPr>
        <w:spacing w:before="100" w:beforeAutospacing="1" w:after="100" w:afterAutospacing="1" w:line="480" w:lineRule="auto"/>
        <w:jc w:val="center"/>
        <w:rPr>
          <w:rFonts w:ascii="Times New Roman" w:hAnsi="Times New Roman" w:cs="Times New Roman"/>
          <w:sz w:val="24"/>
          <w:szCs w:val="24"/>
        </w:rPr>
      </w:pPr>
      <w:r w:rsidRPr="00D2550E">
        <w:rPr>
          <w:rFonts w:ascii="Times New Roman" w:hAnsi="Times New Roman" w:cs="Times New Roman"/>
          <w:color w:val="222222"/>
          <w:sz w:val="24"/>
          <w:szCs w:val="24"/>
          <w:shd w:val="clear" w:color="auto" w:fill="FFFFFF"/>
        </w:rPr>
        <w:t xml:space="preserve">Arum, R., </w:t>
      </w:r>
      <w:proofErr w:type="spellStart"/>
      <w:r w:rsidRPr="00D2550E">
        <w:rPr>
          <w:rFonts w:ascii="Times New Roman" w:hAnsi="Times New Roman" w:cs="Times New Roman"/>
          <w:color w:val="222222"/>
          <w:sz w:val="24"/>
          <w:szCs w:val="24"/>
          <w:shd w:val="clear" w:color="auto" w:fill="FFFFFF"/>
        </w:rPr>
        <w:t>Roksa</w:t>
      </w:r>
      <w:proofErr w:type="spellEnd"/>
      <w:r w:rsidRPr="00D2550E">
        <w:rPr>
          <w:rFonts w:ascii="Times New Roman" w:hAnsi="Times New Roman" w:cs="Times New Roman"/>
          <w:color w:val="222222"/>
          <w:sz w:val="24"/>
          <w:szCs w:val="24"/>
          <w:shd w:val="clear" w:color="auto" w:fill="FFFFFF"/>
        </w:rPr>
        <w:t>, J., &amp; Cook, A. (2016). </w:t>
      </w:r>
      <w:r w:rsidRPr="00D2550E">
        <w:rPr>
          <w:rFonts w:ascii="Times New Roman" w:hAnsi="Times New Roman" w:cs="Times New Roman"/>
          <w:i/>
          <w:iCs/>
          <w:color w:val="222222"/>
          <w:sz w:val="24"/>
          <w:szCs w:val="24"/>
          <w:shd w:val="clear" w:color="auto" w:fill="FFFFFF"/>
        </w:rPr>
        <w:t>Improving quality in American higher education: Learning outcomes and assessments for the 21st century</w:t>
      </w:r>
      <w:r w:rsidRPr="00D2550E">
        <w:rPr>
          <w:rFonts w:ascii="Times New Roman" w:hAnsi="Times New Roman" w:cs="Times New Roman"/>
          <w:color w:val="222222"/>
          <w:sz w:val="24"/>
          <w:szCs w:val="24"/>
          <w:shd w:val="clear" w:color="auto" w:fill="FFFFFF"/>
        </w:rPr>
        <w:t>. John Wiley &amp; Sons.</w:t>
      </w:r>
    </w:p>
    <w:p w:rsidR="00284540" w:rsidRPr="00D2550E" w:rsidRDefault="008C3E64" w:rsidP="0057434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D2550E">
        <w:rPr>
          <w:rFonts w:ascii="Times New Roman" w:hAnsi="Times New Roman" w:cs="Times New Roman"/>
          <w:color w:val="222222"/>
          <w:sz w:val="24"/>
          <w:szCs w:val="24"/>
          <w:shd w:val="clear" w:color="auto" w:fill="FFFFFF"/>
        </w:rPr>
        <w:t>Smith, D. G. (2015). </w:t>
      </w:r>
      <w:r w:rsidRPr="00D2550E">
        <w:rPr>
          <w:rFonts w:ascii="Times New Roman" w:hAnsi="Times New Roman" w:cs="Times New Roman"/>
          <w:i/>
          <w:iCs/>
          <w:color w:val="222222"/>
          <w:sz w:val="24"/>
          <w:szCs w:val="24"/>
          <w:shd w:val="clear" w:color="auto" w:fill="FFFFFF"/>
        </w:rPr>
        <w:t>Diversity's promise for higher education: Making it work</w:t>
      </w:r>
      <w:r w:rsidRPr="00D2550E">
        <w:rPr>
          <w:rFonts w:ascii="Times New Roman" w:hAnsi="Times New Roman" w:cs="Times New Roman"/>
          <w:color w:val="222222"/>
          <w:sz w:val="24"/>
          <w:szCs w:val="24"/>
          <w:shd w:val="clear" w:color="auto" w:fill="FFFFFF"/>
        </w:rPr>
        <w:t>. JHU Press.</w:t>
      </w:r>
    </w:p>
    <w:p w:rsidR="008C3E64" w:rsidRPr="00D2550E" w:rsidRDefault="008C3E64" w:rsidP="00574340">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D2550E">
        <w:rPr>
          <w:rFonts w:ascii="Times New Roman" w:hAnsi="Times New Roman" w:cs="Times New Roman"/>
          <w:color w:val="222222"/>
          <w:sz w:val="24"/>
          <w:szCs w:val="24"/>
          <w:shd w:val="clear" w:color="auto" w:fill="FFFFFF"/>
        </w:rPr>
        <w:t>Quaye</w:t>
      </w:r>
      <w:proofErr w:type="spellEnd"/>
      <w:r w:rsidRPr="00D2550E">
        <w:rPr>
          <w:rFonts w:ascii="Times New Roman" w:hAnsi="Times New Roman" w:cs="Times New Roman"/>
          <w:color w:val="222222"/>
          <w:sz w:val="24"/>
          <w:szCs w:val="24"/>
          <w:shd w:val="clear" w:color="auto" w:fill="FFFFFF"/>
        </w:rPr>
        <w:t>, S. J., &amp; Harper, S. R. (Eds.). (2014). </w:t>
      </w:r>
      <w:r w:rsidRPr="00D2550E">
        <w:rPr>
          <w:rFonts w:ascii="Times New Roman" w:hAnsi="Times New Roman" w:cs="Times New Roman"/>
          <w:i/>
          <w:iCs/>
          <w:color w:val="222222"/>
          <w:sz w:val="24"/>
          <w:szCs w:val="24"/>
          <w:shd w:val="clear" w:color="auto" w:fill="FFFFFF"/>
        </w:rPr>
        <w:t>Student engagement in higher education: Theoretical perspectives and practical approaches for diverse populations</w:t>
      </w:r>
      <w:r w:rsidRPr="00D2550E">
        <w:rPr>
          <w:rFonts w:ascii="Times New Roman" w:hAnsi="Times New Roman" w:cs="Times New Roman"/>
          <w:color w:val="222222"/>
          <w:sz w:val="24"/>
          <w:szCs w:val="24"/>
          <w:shd w:val="clear" w:color="auto" w:fill="FFFFFF"/>
        </w:rPr>
        <w:t>. Routledge.</w:t>
      </w:r>
    </w:p>
    <w:p w:rsidR="008C3E64" w:rsidRPr="00D2550E" w:rsidRDefault="008C3E64" w:rsidP="00574340">
      <w:pPr>
        <w:spacing w:before="100" w:beforeAutospacing="1" w:after="100" w:afterAutospacing="1" w:line="480" w:lineRule="auto"/>
        <w:jc w:val="center"/>
        <w:rPr>
          <w:rFonts w:ascii="Times New Roman" w:hAnsi="Times New Roman" w:cs="Times New Roman"/>
          <w:sz w:val="24"/>
          <w:szCs w:val="24"/>
        </w:rPr>
      </w:pPr>
      <w:r w:rsidRPr="00D2550E">
        <w:rPr>
          <w:rFonts w:ascii="Times New Roman" w:hAnsi="Times New Roman" w:cs="Times New Roman"/>
          <w:color w:val="222222"/>
          <w:sz w:val="24"/>
          <w:szCs w:val="24"/>
          <w:shd w:val="clear" w:color="auto" w:fill="FFFFFF"/>
        </w:rPr>
        <w:t>Slaughter, S. (2014). </w:t>
      </w:r>
      <w:r w:rsidRPr="00D2550E">
        <w:rPr>
          <w:rFonts w:ascii="Times New Roman" w:hAnsi="Times New Roman" w:cs="Times New Roman"/>
          <w:i/>
          <w:iCs/>
          <w:color w:val="222222"/>
          <w:sz w:val="24"/>
          <w:szCs w:val="24"/>
          <w:shd w:val="clear" w:color="auto" w:fill="FFFFFF"/>
        </w:rPr>
        <w:t>Academic capitalism in the age of globalization</w:t>
      </w:r>
      <w:r w:rsidRPr="00D2550E">
        <w:rPr>
          <w:rFonts w:ascii="Times New Roman" w:hAnsi="Times New Roman" w:cs="Times New Roman"/>
          <w:color w:val="222222"/>
          <w:sz w:val="24"/>
          <w:szCs w:val="24"/>
          <w:shd w:val="clear" w:color="auto" w:fill="FFFFFF"/>
        </w:rPr>
        <w:t>. JHU Press.</w:t>
      </w:r>
    </w:p>
    <w:p w:rsidR="007B4B4D" w:rsidRPr="00D2550E" w:rsidRDefault="007B4B4D" w:rsidP="00D2550E">
      <w:pPr>
        <w:spacing w:before="100" w:beforeAutospacing="1" w:after="100" w:afterAutospacing="1" w:line="480" w:lineRule="auto"/>
        <w:rPr>
          <w:rFonts w:ascii="Times New Roman" w:hAnsi="Times New Roman" w:cs="Times New Roman"/>
          <w:sz w:val="24"/>
          <w:szCs w:val="24"/>
        </w:rPr>
      </w:pPr>
      <w:r w:rsidRPr="00D2550E">
        <w:rPr>
          <w:rFonts w:ascii="Times New Roman" w:hAnsi="Times New Roman" w:cs="Times New Roman"/>
          <w:sz w:val="24"/>
          <w:szCs w:val="24"/>
        </w:rPr>
        <w:tab/>
      </w:r>
    </w:p>
    <w:p w:rsidR="002A4C62" w:rsidRPr="00D2550E" w:rsidRDefault="002A4C62" w:rsidP="00D2550E">
      <w:pPr>
        <w:spacing w:before="100" w:beforeAutospacing="1" w:after="100" w:afterAutospacing="1" w:line="480" w:lineRule="auto"/>
        <w:rPr>
          <w:rFonts w:ascii="Times New Roman" w:hAnsi="Times New Roman" w:cs="Times New Roman"/>
          <w:sz w:val="24"/>
          <w:szCs w:val="24"/>
        </w:rPr>
      </w:pPr>
      <w:r w:rsidRPr="00D2550E">
        <w:rPr>
          <w:rFonts w:ascii="Times New Roman" w:hAnsi="Times New Roman" w:cs="Times New Roman"/>
          <w:sz w:val="24"/>
          <w:szCs w:val="24"/>
        </w:rPr>
        <w:tab/>
      </w:r>
    </w:p>
    <w:p w:rsidR="00552777" w:rsidRPr="00D2550E" w:rsidRDefault="00552777" w:rsidP="00D2550E">
      <w:pPr>
        <w:spacing w:before="100" w:beforeAutospacing="1" w:after="100" w:afterAutospacing="1" w:line="480" w:lineRule="auto"/>
        <w:rPr>
          <w:rFonts w:ascii="Times New Roman" w:hAnsi="Times New Roman" w:cs="Times New Roman"/>
          <w:sz w:val="24"/>
          <w:szCs w:val="24"/>
        </w:rPr>
      </w:pPr>
    </w:p>
    <w:p w:rsidR="00DF411D" w:rsidRPr="00D2550E" w:rsidRDefault="00DF411D" w:rsidP="00D2550E">
      <w:pPr>
        <w:spacing w:before="100" w:beforeAutospacing="1" w:after="100" w:afterAutospacing="1" w:line="480" w:lineRule="auto"/>
        <w:rPr>
          <w:rFonts w:ascii="Times New Roman" w:hAnsi="Times New Roman" w:cs="Times New Roman"/>
          <w:sz w:val="24"/>
          <w:szCs w:val="24"/>
        </w:rPr>
      </w:pPr>
      <w:r w:rsidRPr="00D2550E">
        <w:rPr>
          <w:rFonts w:ascii="Times New Roman" w:hAnsi="Times New Roman" w:cs="Times New Roman"/>
          <w:sz w:val="24"/>
          <w:szCs w:val="24"/>
        </w:rPr>
        <w:tab/>
      </w:r>
    </w:p>
    <w:p w:rsidR="005332CF" w:rsidRPr="00D2550E" w:rsidRDefault="005332CF" w:rsidP="00D2550E">
      <w:pPr>
        <w:spacing w:before="100" w:beforeAutospacing="1" w:after="100" w:afterAutospacing="1" w:line="480" w:lineRule="auto"/>
        <w:rPr>
          <w:rFonts w:ascii="Times New Roman" w:hAnsi="Times New Roman" w:cs="Times New Roman"/>
          <w:sz w:val="24"/>
          <w:szCs w:val="24"/>
        </w:rPr>
      </w:pPr>
      <w:r w:rsidRPr="00D2550E">
        <w:rPr>
          <w:rFonts w:ascii="Times New Roman" w:hAnsi="Times New Roman" w:cs="Times New Roman"/>
          <w:sz w:val="24"/>
          <w:szCs w:val="24"/>
        </w:rPr>
        <w:tab/>
      </w:r>
    </w:p>
    <w:p w:rsidR="00F103C1" w:rsidRPr="00D2550E" w:rsidRDefault="00F103C1" w:rsidP="00D2550E">
      <w:pPr>
        <w:spacing w:before="100" w:beforeAutospacing="1" w:after="100" w:afterAutospacing="1" w:line="480" w:lineRule="auto"/>
        <w:rPr>
          <w:rFonts w:ascii="Times New Roman" w:hAnsi="Times New Roman" w:cs="Times New Roman"/>
          <w:sz w:val="24"/>
          <w:szCs w:val="24"/>
        </w:rPr>
      </w:pPr>
      <w:r w:rsidRPr="00D2550E">
        <w:rPr>
          <w:rFonts w:ascii="Times New Roman" w:hAnsi="Times New Roman" w:cs="Times New Roman"/>
          <w:sz w:val="24"/>
          <w:szCs w:val="24"/>
        </w:rPr>
        <w:tab/>
      </w:r>
    </w:p>
    <w:p w:rsidR="00F846A8" w:rsidRPr="00D2550E" w:rsidRDefault="00F846A8" w:rsidP="00D2550E">
      <w:pPr>
        <w:spacing w:before="100" w:beforeAutospacing="1" w:after="100" w:afterAutospacing="1" w:line="480" w:lineRule="auto"/>
        <w:rPr>
          <w:rFonts w:ascii="Times New Roman" w:hAnsi="Times New Roman" w:cs="Times New Roman"/>
          <w:sz w:val="24"/>
          <w:szCs w:val="24"/>
        </w:rPr>
      </w:pPr>
      <w:r w:rsidRPr="00D2550E">
        <w:rPr>
          <w:rFonts w:ascii="Times New Roman" w:hAnsi="Times New Roman" w:cs="Times New Roman"/>
          <w:sz w:val="24"/>
          <w:szCs w:val="24"/>
        </w:rPr>
        <w:tab/>
      </w:r>
    </w:p>
    <w:sectPr w:rsidR="00F846A8" w:rsidRPr="00D2550E" w:rsidSect="00684D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80A" w:rsidRDefault="00FF380A" w:rsidP="00684DD1">
      <w:pPr>
        <w:spacing w:after="0" w:line="240" w:lineRule="auto"/>
      </w:pPr>
      <w:r>
        <w:separator/>
      </w:r>
    </w:p>
  </w:endnote>
  <w:endnote w:type="continuationSeparator" w:id="0">
    <w:p w:rsidR="00FF380A" w:rsidRDefault="00FF380A" w:rsidP="00684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80A" w:rsidRDefault="00FF380A" w:rsidP="00684DD1">
      <w:pPr>
        <w:spacing w:after="0" w:line="240" w:lineRule="auto"/>
      </w:pPr>
      <w:r>
        <w:separator/>
      </w:r>
    </w:p>
  </w:footnote>
  <w:footnote w:type="continuationSeparator" w:id="0">
    <w:p w:rsidR="00FF380A" w:rsidRDefault="00FF380A" w:rsidP="00684D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82989500"/>
      <w:docPartObj>
        <w:docPartGallery w:val="Page Numbers (Top of Page)"/>
        <w:docPartUnique/>
      </w:docPartObj>
    </w:sdtPr>
    <w:sdtEndPr>
      <w:rPr>
        <w:noProof/>
      </w:rPr>
    </w:sdtEndPr>
    <w:sdtContent>
      <w:p w:rsidR="00684DD1" w:rsidRPr="00CC2029" w:rsidRDefault="00CC2029" w:rsidP="00CC2029">
        <w:pPr>
          <w:spacing w:before="100" w:beforeAutospacing="1" w:after="100" w:afterAutospacing="1" w:line="480" w:lineRule="auto"/>
          <w:rPr>
            <w:rFonts w:ascii="Times New Roman" w:hAnsi="Times New Roman" w:cs="Times New Roman"/>
            <w:b/>
            <w:sz w:val="24"/>
            <w:szCs w:val="24"/>
          </w:rPr>
        </w:pPr>
        <w:r w:rsidRPr="008968E6">
          <w:rPr>
            <w:rFonts w:ascii="Times New Roman" w:hAnsi="Times New Roman" w:cs="Times New Roman"/>
            <w:color w:val="1B1B1B"/>
            <w:sz w:val="24"/>
            <w:szCs w:val="24"/>
            <w:shd w:val="clear" w:color="auto" w:fill="FFFFFF"/>
          </w:rPr>
          <w:t>AMERICAN HIGHER EDUCATION</w:t>
        </w:r>
        <w:r>
          <w:rPr>
            <w:rFonts w:ascii="Times New Roman" w:hAnsi="Times New Roman" w:cs="Times New Roman"/>
            <w:sz w:val="24"/>
            <w:szCs w:val="24"/>
          </w:rPr>
          <w:t xml:space="preserve"> SYNTHESIS PAPER</w:t>
        </w:r>
        <w:r w:rsidR="007072D0">
          <w:rPr>
            <w:rFonts w:ascii="Times New Roman" w:hAnsi="Times New Roman" w:cs="Times New Roman"/>
            <w:sz w:val="24"/>
            <w:szCs w:val="24"/>
          </w:rPr>
          <w:tab/>
        </w:r>
        <w:r w:rsidR="007072D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84DD1" w:rsidRPr="00D2550E">
          <w:rPr>
            <w:rFonts w:ascii="Times New Roman" w:hAnsi="Times New Roman" w:cs="Times New Roman"/>
            <w:sz w:val="24"/>
            <w:szCs w:val="24"/>
          </w:rPr>
          <w:fldChar w:fldCharType="begin"/>
        </w:r>
        <w:r w:rsidR="00684DD1" w:rsidRPr="00D2550E">
          <w:rPr>
            <w:rFonts w:ascii="Times New Roman" w:hAnsi="Times New Roman" w:cs="Times New Roman"/>
            <w:sz w:val="24"/>
            <w:szCs w:val="24"/>
          </w:rPr>
          <w:instrText xml:space="preserve"> PAGE   \* MERGEFORMAT </w:instrText>
        </w:r>
        <w:r w:rsidR="00684DD1" w:rsidRPr="00D2550E">
          <w:rPr>
            <w:rFonts w:ascii="Times New Roman" w:hAnsi="Times New Roman" w:cs="Times New Roman"/>
            <w:sz w:val="24"/>
            <w:szCs w:val="24"/>
          </w:rPr>
          <w:fldChar w:fldCharType="separate"/>
        </w:r>
        <w:r w:rsidR="005D7A3C">
          <w:rPr>
            <w:rFonts w:ascii="Times New Roman" w:hAnsi="Times New Roman" w:cs="Times New Roman"/>
            <w:noProof/>
            <w:sz w:val="24"/>
            <w:szCs w:val="24"/>
          </w:rPr>
          <w:t>10</w:t>
        </w:r>
        <w:r w:rsidR="00684DD1" w:rsidRPr="00D2550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DD1" w:rsidRPr="00CC2029" w:rsidRDefault="00D37F8A" w:rsidP="00CC2029">
    <w:pPr>
      <w:spacing w:before="100" w:beforeAutospacing="1" w:after="100" w:afterAutospacing="1" w:line="480" w:lineRule="auto"/>
      <w:jc w:val="center"/>
      <w:rPr>
        <w:rFonts w:ascii="Times New Roman" w:hAnsi="Times New Roman" w:cs="Times New Roman"/>
        <w:b/>
        <w:sz w:val="24"/>
        <w:szCs w:val="24"/>
      </w:rPr>
    </w:pPr>
    <w:r w:rsidRPr="0064303B">
      <w:rPr>
        <w:rFonts w:ascii="Times New Roman" w:hAnsi="Times New Roman" w:cs="Times New Roman"/>
        <w:sz w:val="24"/>
        <w:szCs w:val="24"/>
      </w:rPr>
      <w:t>RUNNING HEAD</w:t>
    </w:r>
    <w:r>
      <w:rPr>
        <w:rFonts w:ascii="Times New Roman" w:hAnsi="Times New Roman" w:cs="Times New Roman"/>
        <w:sz w:val="24"/>
        <w:szCs w:val="24"/>
      </w:rPr>
      <w:t xml:space="preserve">: </w:t>
    </w:r>
    <w:r w:rsidR="00CC2029" w:rsidRPr="00CC2029">
      <w:rPr>
        <w:rFonts w:ascii="Times New Roman" w:hAnsi="Times New Roman" w:cs="Times New Roman"/>
        <w:sz w:val="24"/>
        <w:szCs w:val="24"/>
        <w:shd w:val="clear" w:color="auto" w:fill="FFFFFF"/>
      </w:rPr>
      <w:t>AMERICAN HIGHER EDUCATION</w:t>
    </w:r>
    <w:r w:rsidR="00CC2029" w:rsidRPr="00CC2029">
      <w:rPr>
        <w:rFonts w:ascii="Times New Roman" w:hAnsi="Times New Roman" w:cs="Times New Roman"/>
        <w:sz w:val="24"/>
        <w:szCs w:val="24"/>
      </w:rPr>
      <w:t xml:space="preserve"> SYNTHESIS PAPER</w:t>
    </w:r>
    <w:r w:rsidR="0064303B">
      <w:rPr>
        <w:rFonts w:ascii="Times New Roman" w:hAnsi="Times New Roman" w:cs="Times New Roman"/>
        <w:sz w:val="24"/>
        <w:szCs w:val="24"/>
      </w:rPr>
      <w:tab/>
    </w:r>
    <w:r w:rsidR="0064303B">
      <w:rPr>
        <w:rFonts w:ascii="Times New Roman" w:hAnsi="Times New Roman" w:cs="Times New Roman"/>
        <w:sz w:val="24"/>
        <w:szCs w:val="24"/>
      </w:rPr>
      <w:tab/>
    </w:r>
    <w:r w:rsidR="00684DD1">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BDE"/>
    <w:rsid w:val="00086C78"/>
    <w:rsid w:val="000B2E01"/>
    <w:rsid w:val="000B2FAC"/>
    <w:rsid w:val="000E7B25"/>
    <w:rsid w:val="00137119"/>
    <w:rsid w:val="001655DE"/>
    <w:rsid w:val="001922E2"/>
    <w:rsid w:val="001D1075"/>
    <w:rsid w:val="00231760"/>
    <w:rsid w:val="002608A1"/>
    <w:rsid w:val="0027371F"/>
    <w:rsid w:val="002840CE"/>
    <w:rsid w:val="00284540"/>
    <w:rsid w:val="002A1227"/>
    <w:rsid w:val="002A4C62"/>
    <w:rsid w:val="002C79B2"/>
    <w:rsid w:val="002D4305"/>
    <w:rsid w:val="00333A64"/>
    <w:rsid w:val="00391231"/>
    <w:rsid w:val="0040281F"/>
    <w:rsid w:val="00425C11"/>
    <w:rsid w:val="004B76C5"/>
    <w:rsid w:val="004C3BFB"/>
    <w:rsid w:val="00512896"/>
    <w:rsid w:val="00517F2F"/>
    <w:rsid w:val="005332CF"/>
    <w:rsid w:val="00552777"/>
    <w:rsid w:val="00553FDD"/>
    <w:rsid w:val="00574340"/>
    <w:rsid w:val="0058118D"/>
    <w:rsid w:val="005C3E19"/>
    <w:rsid w:val="005C681E"/>
    <w:rsid w:val="005D7A3C"/>
    <w:rsid w:val="0064303B"/>
    <w:rsid w:val="00684DD1"/>
    <w:rsid w:val="00692977"/>
    <w:rsid w:val="00695841"/>
    <w:rsid w:val="006E3747"/>
    <w:rsid w:val="006E3BEF"/>
    <w:rsid w:val="007072D0"/>
    <w:rsid w:val="00741567"/>
    <w:rsid w:val="00755BF2"/>
    <w:rsid w:val="007B4B4D"/>
    <w:rsid w:val="007C7725"/>
    <w:rsid w:val="00807D1F"/>
    <w:rsid w:val="00846CD2"/>
    <w:rsid w:val="008558C9"/>
    <w:rsid w:val="008968E6"/>
    <w:rsid w:val="008B1DFD"/>
    <w:rsid w:val="008B44C4"/>
    <w:rsid w:val="008C3E64"/>
    <w:rsid w:val="008C6616"/>
    <w:rsid w:val="008C6821"/>
    <w:rsid w:val="008F5A57"/>
    <w:rsid w:val="00926983"/>
    <w:rsid w:val="00A44013"/>
    <w:rsid w:val="00A468BB"/>
    <w:rsid w:val="00A71BDE"/>
    <w:rsid w:val="00AE1ACC"/>
    <w:rsid w:val="00B40338"/>
    <w:rsid w:val="00B8137A"/>
    <w:rsid w:val="00B903C5"/>
    <w:rsid w:val="00BC775B"/>
    <w:rsid w:val="00BE74D4"/>
    <w:rsid w:val="00C3515C"/>
    <w:rsid w:val="00C5386C"/>
    <w:rsid w:val="00C744AF"/>
    <w:rsid w:val="00CC2029"/>
    <w:rsid w:val="00CE4100"/>
    <w:rsid w:val="00CF0B08"/>
    <w:rsid w:val="00D24AB7"/>
    <w:rsid w:val="00D2550E"/>
    <w:rsid w:val="00D37F8A"/>
    <w:rsid w:val="00D472E9"/>
    <w:rsid w:val="00DF411D"/>
    <w:rsid w:val="00E57AA8"/>
    <w:rsid w:val="00E62BFB"/>
    <w:rsid w:val="00E66608"/>
    <w:rsid w:val="00F103C1"/>
    <w:rsid w:val="00F55E14"/>
    <w:rsid w:val="00F64DB5"/>
    <w:rsid w:val="00F846A8"/>
    <w:rsid w:val="00F96B2F"/>
    <w:rsid w:val="00FC2804"/>
    <w:rsid w:val="00FF3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C01BE5-8E31-45B8-A3AF-B627BA3B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4013"/>
    <w:pPr>
      <w:spacing w:after="0" w:line="240" w:lineRule="auto"/>
    </w:pPr>
  </w:style>
  <w:style w:type="paragraph" w:styleId="Header">
    <w:name w:val="header"/>
    <w:basedOn w:val="Normal"/>
    <w:link w:val="HeaderChar"/>
    <w:uiPriority w:val="99"/>
    <w:unhideWhenUsed/>
    <w:rsid w:val="00684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DD1"/>
  </w:style>
  <w:style w:type="paragraph" w:styleId="Footer">
    <w:name w:val="footer"/>
    <w:basedOn w:val="Normal"/>
    <w:link w:val="FooterChar"/>
    <w:uiPriority w:val="99"/>
    <w:unhideWhenUsed/>
    <w:rsid w:val="00684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James Mulwa</cp:lastModifiedBy>
  <cp:revision>2</cp:revision>
  <dcterms:created xsi:type="dcterms:W3CDTF">2018-03-10T08:50:00Z</dcterms:created>
  <dcterms:modified xsi:type="dcterms:W3CDTF">2018-03-10T08:50:00Z</dcterms:modified>
</cp:coreProperties>
</file>